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345"/>
        <w:gridCol w:w="709"/>
        <w:gridCol w:w="6095"/>
        <w:gridCol w:w="1025"/>
      </w:tblGrid>
      <w:tr w:rsidR="00F0429F" w:rsidRPr="00470B15" w:rsidTr="00F0429F">
        <w:tc>
          <w:tcPr>
            <w:tcW w:w="6345" w:type="dxa"/>
          </w:tcPr>
          <w:p w:rsidR="00F0429F" w:rsidRPr="00470B15" w:rsidRDefault="00F0429F">
            <w:p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>By the End of Lower Key Stage 2</w:t>
            </w:r>
          </w:p>
        </w:tc>
        <w:tc>
          <w:tcPr>
            <w:tcW w:w="709" w:type="dxa"/>
          </w:tcPr>
          <w:p w:rsidR="00F0429F" w:rsidRPr="00470B15" w:rsidRDefault="00F0429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0429F" w:rsidRPr="00470B15" w:rsidRDefault="00F0429F">
            <w:p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>By the End of Upper Key Stage 2</w:t>
            </w:r>
          </w:p>
        </w:tc>
        <w:tc>
          <w:tcPr>
            <w:tcW w:w="1025" w:type="dxa"/>
          </w:tcPr>
          <w:p w:rsidR="00F0429F" w:rsidRPr="00470B15" w:rsidRDefault="00F0429F">
            <w:pPr>
              <w:rPr>
                <w:sz w:val="28"/>
                <w:szCs w:val="28"/>
              </w:rPr>
            </w:pPr>
          </w:p>
        </w:tc>
      </w:tr>
      <w:tr w:rsidR="00F0429F" w:rsidRPr="00470B15" w:rsidTr="00F0429F">
        <w:tc>
          <w:tcPr>
            <w:tcW w:w="6345" w:type="dxa"/>
          </w:tcPr>
          <w:p w:rsidR="00F0429F" w:rsidRDefault="00F0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Lower Key Stage 2 Topic Areas:</w:t>
            </w:r>
          </w:p>
          <w:p w:rsidR="00F0429F" w:rsidRPr="00470B15" w:rsidRDefault="00F0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parle francais, Je me presente, En famille, Les animaux, Mon anniversire and Le Monde.</w:t>
            </w:r>
          </w:p>
        </w:tc>
        <w:tc>
          <w:tcPr>
            <w:tcW w:w="709" w:type="dxa"/>
          </w:tcPr>
          <w:p w:rsidR="00F0429F" w:rsidRDefault="00F0429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0429F" w:rsidRDefault="00F0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Key Stage 2 Topic Areas:</w:t>
            </w:r>
          </w:p>
          <w:p w:rsidR="00F0429F" w:rsidRDefault="00F0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Ecole et moi, Je mange a la café, Les sports, Les vetements et le couleurs, J’habite and Je vais aller (transport/getting around). </w:t>
            </w:r>
          </w:p>
          <w:p w:rsidR="00F0429F" w:rsidRPr="00470B15" w:rsidRDefault="00F0429F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F0429F" w:rsidRDefault="00F0429F">
            <w:pPr>
              <w:rPr>
                <w:sz w:val="28"/>
                <w:szCs w:val="28"/>
              </w:rPr>
            </w:pPr>
          </w:p>
        </w:tc>
      </w:tr>
      <w:tr w:rsidR="00F0429F" w:rsidRPr="00470B15" w:rsidTr="00F0429F">
        <w:tc>
          <w:tcPr>
            <w:tcW w:w="6345" w:type="dxa"/>
          </w:tcPr>
          <w:p w:rsidR="00F0429F" w:rsidRPr="00470B15" w:rsidRDefault="00F0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the end of LKS2, pupils should be able</w:t>
            </w:r>
            <w:r w:rsidRPr="00470B15">
              <w:rPr>
                <w:sz w:val="28"/>
                <w:szCs w:val="28"/>
              </w:rPr>
              <w:t xml:space="preserve"> to:</w:t>
            </w:r>
          </w:p>
          <w:p w:rsidR="00F0429F" w:rsidRPr="00470B15" w:rsidRDefault="00F0429F" w:rsidP="002837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>Listen attentively to spoken language and show understanding by joining in and responding.</w:t>
            </w:r>
          </w:p>
          <w:p w:rsidR="00F0429F" w:rsidRPr="00470B15" w:rsidRDefault="00375044" w:rsidP="002837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 to see</w:t>
            </w:r>
            <w:r w:rsidR="00F0429F" w:rsidRPr="00470B15">
              <w:rPr>
                <w:sz w:val="28"/>
                <w:szCs w:val="28"/>
              </w:rPr>
              <w:t xml:space="preserve"> the patterns and sounds of language through songs and rhymes, linking the meaning of words. </w:t>
            </w:r>
          </w:p>
          <w:p w:rsidR="00F0429F" w:rsidRPr="00470B15" w:rsidRDefault="00F0429F" w:rsidP="002837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>Appreciate stories, poems, rhymes and songs in French.</w:t>
            </w:r>
          </w:p>
          <w:p w:rsidR="00F0429F" w:rsidRPr="00470B15" w:rsidRDefault="00F0429F" w:rsidP="002837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>Engage in simple conversations, about themselves, their family, their birthday, animals and pets and where they live.</w:t>
            </w:r>
          </w:p>
          <w:p w:rsidR="00F0429F" w:rsidRPr="00470B15" w:rsidRDefault="00F0429F" w:rsidP="00CD70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>Ask and answer simple questions about themselves, their family, their birthday, animals and pets and where they live.</w:t>
            </w:r>
          </w:p>
          <w:p w:rsidR="00F0429F" w:rsidRPr="00470B15" w:rsidRDefault="00F0429F" w:rsidP="00CD70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 xml:space="preserve">Read carefully and show understanding of simple words and phrases related to themselves, their family, their birthday, animals and pets and </w:t>
            </w:r>
            <w:r w:rsidR="00375044">
              <w:rPr>
                <w:sz w:val="28"/>
                <w:szCs w:val="28"/>
              </w:rPr>
              <w:t>where they live; complete simple reading comprehension tasks.</w:t>
            </w:r>
          </w:p>
          <w:p w:rsidR="00F0429F" w:rsidRPr="00470B15" w:rsidRDefault="00F0429F" w:rsidP="0028371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lastRenderedPageBreak/>
              <w:t>Describe people, places, things and actions orally in simple phrases.</w:t>
            </w:r>
          </w:p>
        </w:tc>
        <w:tc>
          <w:tcPr>
            <w:tcW w:w="709" w:type="dxa"/>
          </w:tcPr>
          <w:p w:rsidR="00F0429F" w:rsidRDefault="00F0429F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0429F" w:rsidRPr="00470B15" w:rsidRDefault="00F04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 the end of UKS2, pupils should be able</w:t>
            </w:r>
            <w:r w:rsidRPr="00470B15">
              <w:rPr>
                <w:sz w:val="28"/>
                <w:szCs w:val="28"/>
              </w:rPr>
              <w:t xml:space="preserve"> to: </w:t>
            </w:r>
          </w:p>
          <w:p w:rsidR="00F0429F" w:rsidRPr="00470B15" w:rsidRDefault="00C138C5" w:rsidP="00CD70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Recognise some of </w:t>
            </w:r>
            <w:r w:rsidR="00F0429F" w:rsidRPr="00470B15">
              <w:rPr>
                <w:sz w:val="28"/>
                <w:szCs w:val="28"/>
              </w:rPr>
              <w:t xml:space="preserve">the patterns of language and link these to the spelling, sound and </w:t>
            </w:r>
            <w:r>
              <w:rPr>
                <w:sz w:val="28"/>
                <w:szCs w:val="28"/>
              </w:rPr>
              <w:t xml:space="preserve">the </w:t>
            </w:r>
            <w:r w:rsidR="00F0429F" w:rsidRPr="00470B15">
              <w:rPr>
                <w:sz w:val="28"/>
                <w:szCs w:val="28"/>
              </w:rPr>
              <w:t>meaning of the words.</w:t>
            </w:r>
          </w:p>
          <w:p w:rsidR="00F0429F" w:rsidRPr="00470B15" w:rsidRDefault="00F0429F" w:rsidP="00CD70F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 xml:space="preserve">Express opinions </w:t>
            </w:r>
            <w:r w:rsidR="00C138C5">
              <w:rPr>
                <w:sz w:val="28"/>
                <w:szCs w:val="28"/>
              </w:rPr>
              <w:t xml:space="preserve">on the topics covered </w:t>
            </w:r>
            <w:r w:rsidRPr="00470B15">
              <w:rPr>
                <w:sz w:val="28"/>
                <w:szCs w:val="28"/>
              </w:rPr>
              <w:t>and respond to those of others; seek clarification and help.</w:t>
            </w:r>
          </w:p>
          <w:p w:rsidR="00F0429F" w:rsidRPr="00470B15" w:rsidRDefault="00F0429F" w:rsidP="00CD70F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 xml:space="preserve">Speak in sentences, using familiar vocabulary, phrases and </w:t>
            </w:r>
            <w:r>
              <w:rPr>
                <w:sz w:val="28"/>
                <w:szCs w:val="28"/>
              </w:rPr>
              <w:t>language structures related to themselves, their school, their likes and dislikes, food, clothes, the town where they live and getting around.</w:t>
            </w:r>
          </w:p>
          <w:p w:rsidR="00F0429F" w:rsidRPr="00470B15" w:rsidRDefault="00F0429F" w:rsidP="00470B1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>Develop accurate pronunciation and intonation so that others understand when they are reading aloud or using familiar words and phrases</w:t>
            </w:r>
            <w:r>
              <w:rPr>
                <w:sz w:val="28"/>
                <w:szCs w:val="28"/>
              </w:rPr>
              <w:t xml:space="preserve"> related to themselves, their school, their likes and dislikes, food, clothes, the town where they live and getting around.</w:t>
            </w:r>
          </w:p>
          <w:p w:rsidR="00F0429F" w:rsidRPr="00470B15" w:rsidRDefault="00F0429F" w:rsidP="00470B1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 xml:space="preserve">Present ideas and information orally to a </w:t>
            </w:r>
            <w:r w:rsidRPr="00470B15">
              <w:rPr>
                <w:sz w:val="28"/>
                <w:szCs w:val="28"/>
              </w:rPr>
              <w:lastRenderedPageBreak/>
              <w:t>range of audiences</w:t>
            </w:r>
            <w:r>
              <w:rPr>
                <w:sz w:val="28"/>
                <w:szCs w:val="28"/>
              </w:rPr>
              <w:t xml:space="preserve"> related to themselves, their school, their likes and dislikes, clothes, food, the town where they live and getting around.</w:t>
            </w:r>
          </w:p>
          <w:p w:rsidR="00F0429F" w:rsidRDefault="00F0429F" w:rsidP="00CD70F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0B15">
              <w:rPr>
                <w:sz w:val="28"/>
                <w:szCs w:val="28"/>
              </w:rPr>
              <w:t>Broaden their vocabulary and develop the ability to understand new words</w:t>
            </w:r>
            <w:r>
              <w:rPr>
                <w:sz w:val="28"/>
                <w:szCs w:val="28"/>
              </w:rPr>
              <w:t xml:space="preserve"> that are introduced in to familiar written material.</w:t>
            </w:r>
          </w:p>
          <w:p w:rsidR="00F0429F" w:rsidRPr="00470B15" w:rsidRDefault="00F0429F" w:rsidP="00470B1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words and phrases from memory and adapt these to create new se</w:t>
            </w:r>
            <w:r w:rsidR="00375044">
              <w:rPr>
                <w:sz w:val="28"/>
                <w:szCs w:val="28"/>
              </w:rPr>
              <w:t xml:space="preserve">ntences; express ideas clearly </w:t>
            </w:r>
            <w:r>
              <w:rPr>
                <w:sz w:val="28"/>
                <w:szCs w:val="28"/>
              </w:rPr>
              <w:t>related to themselves, their school, their likes and dislikes, food, clothes, the town where they live and getting around.</w:t>
            </w:r>
          </w:p>
          <w:p w:rsidR="00F0429F" w:rsidRPr="00470B15" w:rsidRDefault="00F0429F" w:rsidP="00CD70F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people, places, actions a</w:t>
            </w:r>
            <w:r w:rsidR="00C138C5">
              <w:rPr>
                <w:sz w:val="28"/>
                <w:szCs w:val="28"/>
              </w:rPr>
              <w:t xml:space="preserve">nd things orally and in writing, using a dictionary when necessary. </w:t>
            </w:r>
            <w:r w:rsidR="00C94F8E">
              <w:rPr>
                <w:sz w:val="28"/>
                <w:szCs w:val="28"/>
              </w:rPr>
              <w:t xml:space="preserve"> </w:t>
            </w:r>
            <w:r w:rsidR="00A903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</w:tcPr>
          <w:p w:rsidR="00F0429F" w:rsidRDefault="00F0429F">
            <w:pPr>
              <w:rPr>
                <w:sz w:val="28"/>
                <w:szCs w:val="28"/>
              </w:rPr>
            </w:pPr>
          </w:p>
        </w:tc>
      </w:tr>
    </w:tbl>
    <w:p w:rsidR="000B3090" w:rsidRPr="00470B15" w:rsidRDefault="000B3090">
      <w:pPr>
        <w:rPr>
          <w:sz w:val="28"/>
          <w:szCs w:val="28"/>
        </w:rPr>
      </w:pPr>
    </w:p>
    <w:sectPr w:rsidR="000B3090" w:rsidRPr="00470B15" w:rsidSect="00CD70F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9F" w:rsidRDefault="00F0429F" w:rsidP="00283718">
      <w:pPr>
        <w:spacing w:after="0" w:line="240" w:lineRule="auto"/>
      </w:pPr>
      <w:r>
        <w:separator/>
      </w:r>
    </w:p>
  </w:endnote>
  <w:endnote w:type="continuationSeparator" w:id="1">
    <w:p w:rsidR="00F0429F" w:rsidRDefault="00F0429F" w:rsidP="0028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9F" w:rsidRDefault="00F0429F" w:rsidP="00283718">
      <w:pPr>
        <w:spacing w:after="0" w:line="240" w:lineRule="auto"/>
      </w:pPr>
      <w:r>
        <w:separator/>
      </w:r>
    </w:p>
  </w:footnote>
  <w:footnote w:type="continuationSeparator" w:id="1">
    <w:p w:rsidR="00F0429F" w:rsidRDefault="00F0429F" w:rsidP="0028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9F" w:rsidRPr="00283718" w:rsidRDefault="00F0429F" w:rsidP="00283718">
    <w:pPr>
      <w:pStyle w:val="Header"/>
      <w:jc w:val="center"/>
      <w:rPr>
        <w:sz w:val="44"/>
        <w:szCs w:val="44"/>
        <w:u w:val="single"/>
      </w:rPr>
    </w:pPr>
    <w:r>
      <w:rPr>
        <w:sz w:val="44"/>
        <w:szCs w:val="44"/>
        <w:u w:val="single"/>
      </w:rPr>
      <w:t xml:space="preserve">Key Stage 2 </w:t>
    </w:r>
    <w:r w:rsidRPr="00283718">
      <w:rPr>
        <w:sz w:val="44"/>
        <w:szCs w:val="44"/>
        <w:u w:val="single"/>
      </w:rPr>
      <w:t>French Curriculum Overview Grid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74C"/>
    <w:multiLevelType w:val="hybridMultilevel"/>
    <w:tmpl w:val="7E7E2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5E36"/>
    <w:multiLevelType w:val="hybridMultilevel"/>
    <w:tmpl w:val="FBB4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11C8C"/>
    <w:multiLevelType w:val="hybridMultilevel"/>
    <w:tmpl w:val="C6D21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718"/>
    <w:rsid w:val="000B3090"/>
    <w:rsid w:val="00211CC0"/>
    <w:rsid w:val="00283718"/>
    <w:rsid w:val="00293ECE"/>
    <w:rsid w:val="00375044"/>
    <w:rsid w:val="003D2B48"/>
    <w:rsid w:val="0045040D"/>
    <w:rsid w:val="00470B15"/>
    <w:rsid w:val="005A452D"/>
    <w:rsid w:val="00813536"/>
    <w:rsid w:val="00A9030E"/>
    <w:rsid w:val="00C138C5"/>
    <w:rsid w:val="00C94F8E"/>
    <w:rsid w:val="00CD70FA"/>
    <w:rsid w:val="00F0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3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718"/>
  </w:style>
  <w:style w:type="paragraph" w:styleId="Footer">
    <w:name w:val="footer"/>
    <w:basedOn w:val="Normal"/>
    <w:link w:val="FooterChar"/>
    <w:uiPriority w:val="99"/>
    <w:semiHidden/>
    <w:unhideWhenUsed/>
    <w:rsid w:val="00283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718"/>
  </w:style>
  <w:style w:type="paragraph" w:styleId="ListParagraph">
    <w:name w:val="List Paragraph"/>
    <w:basedOn w:val="Normal"/>
    <w:uiPriority w:val="34"/>
    <w:qFormat/>
    <w:rsid w:val="00283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8</cp:revision>
  <dcterms:created xsi:type="dcterms:W3CDTF">2019-05-13T13:04:00Z</dcterms:created>
  <dcterms:modified xsi:type="dcterms:W3CDTF">2019-05-13T13:59:00Z</dcterms:modified>
</cp:coreProperties>
</file>