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9D958" w14:textId="615ECC36" w:rsidR="002E707E" w:rsidRDefault="00D41CA7" w:rsidP="002E707E">
      <w:pPr>
        <w:jc w:val="center"/>
      </w:pPr>
      <w:r>
        <w:t xml:space="preserve">History </w:t>
      </w:r>
      <w:r w:rsidR="00140B13">
        <w:t>Overview</w:t>
      </w:r>
    </w:p>
    <w:tbl>
      <w:tblPr>
        <w:tblStyle w:val="TableGrid"/>
        <w:tblW w:w="14596" w:type="dxa"/>
        <w:tblLook w:val="04A0" w:firstRow="1" w:lastRow="0" w:firstColumn="1" w:lastColumn="0" w:noHBand="0" w:noVBand="1"/>
      </w:tblPr>
      <w:tblGrid>
        <w:gridCol w:w="5665"/>
        <w:gridCol w:w="284"/>
        <w:gridCol w:w="4111"/>
        <w:gridCol w:w="283"/>
        <w:gridCol w:w="3969"/>
        <w:gridCol w:w="284"/>
      </w:tblGrid>
      <w:tr w:rsidR="002E707E" w14:paraId="63D27128" w14:textId="77777777" w:rsidTr="00140B13">
        <w:tc>
          <w:tcPr>
            <w:tcW w:w="5665" w:type="dxa"/>
          </w:tcPr>
          <w:p w14:paraId="0532B2A7" w14:textId="6D74B253" w:rsidR="002E707E" w:rsidRDefault="002E707E" w:rsidP="002E707E">
            <w:pPr>
              <w:jc w:val="center"/>
            </w:pPr>
            <w:r>
              <w:t>End of KS1</w:t>
            </w:r>
          </w:p>
        </w:tc>
        <w:tc>
          <w:tcPr>
            <w:tcW w:w="284" w:type="dxa"/>
          </w:tcPr>
          <w:p w14:paraId="04FC705C" w14:textId="77777777" w:rsidR="002E707E" w:rsidRDefault="002E707E" w:rsidP="002E707E"/>
        </w:tc>
        <w:tc>
          <w:tcPr>
            <w:tcW w:w="4111" w:type="dxa"/>
          </w:tcPr>
          <w:p w14:paraId="636F3C08" w14:textId="4A2A563F" w:rsidR="002E707E" w:rsidRDefault="002E707E" w:rsidP="002E707E">
            <w:pPr>
              <w:jc w:val="center"/>
            </w:pPr>
            <w:r>
              <w:t>End of LKS2</w:t>
            </w:r>
          </w:p>
        </w:tc>
        <w:tc>
          <w:tcPr>
            <w:tcW w:w="283" w:type="dxa"/>
          </w:tcPr>
          <w:p w14:paraId="3D5EEB1A" w14:textId="77777777" w:rsidR="002E707E" w:rsidRDefault="002E707E" w:rsidP="002E707E"/>
        </w:tc>
        <w:tc>
          <w:tcPr>
            <w:tcW w:w="3969" w:type="dxa"/>
          </w:tcPr>
          <w:p w14:paraId="7D6E295F" w14:textId="17E1A129" w:rsidR="002E707E" w:rsidRDefault="002E707E" w:rsidP="002E707E">
            <w:pPr>
              <w:jc w:val="center"/>
            </w:pPr>
            <w:r>
              <w:t>End of UKS2</w:t>
            </w:r>
          </w:p>
        </w:tc>
        <w:tc>
          <w:tcPr>
            <w:tcW w:w="284" w:type="dxa"/>
          </w:tcPr>
          <w:p w14:paraId="0636150E" w14:textId="77777777" w:rsidR="002E707E" w:rsidRDefault="002E707E" w:rsidP="002E707E"/>
        </w:tc>
      </w:tr>
      <w:tr w:rsidR="00140B13" w14:paraId="64F311FD" w14:textId="77777777" w:rsidTr="00140B13">
        <w:trPr>
          <w:trHeight w:val="2652"/>
        </w:trPr>
        <w:tc>
          <w:tcPr>
            <w:tcW w:w="5665" w:type="dxa"/>
            <w:vMerge w:val="restart"/>
          </w:tcPr>
          <w:p w14:paraId="15DB1C65" w14:textId="77777777" w:rsidR="00140B13" w:rsidRDefault="00140B13" w:rsidP="002E707E">
            <w:r>
              <w:t xml:space="preserve">By the end of Keg Stage 1 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w:t>
            </w:r>
          </w:p>
          <w:p w14:paraId="11DD1EF1" w14:textId="1B63B9A6" w:rsidR="00140B13" w:rsidRDefault="00140B13" w:rsidP="002E707E">
            <w:r>
              <w:t>different ways in which it is represented.</w:t>
            </w:r>
          </w:p>
          <w:p w14:paraId="5BD5C8A2" w14:textId="77777777" w:rsidR="00140B13" w:rsidRDefault="00140B13" w:rsidP="002E707E"/>
          <w:p w14:paraId="6AF8CBA1" w14:textId="77777777" w:rsidR="00140B13" w:rsidRDefault="00140B13" w:rsidP="002E707E">
            <w:r>
              <w:t>They will learn about:</w:t>
            </w:r>
          </w:p>
          <w:p w14:paraId="65A8D5A6" w14:textId="6B6EEDF8" w:rsidR="00140B13" w:rsidRDefault="00140B13" w:rsidP="00933D7C">
            <w:pPr>
              <w:pStyle w:val="ListParagraph"/>
              <w:numPr>
                <w:ilvl w:val="0"/>
                <w:numId w:val="1"/>
              </w:numPr>
            </w:pPr>
            <w:r>
              <w:t>Changes within living memory by studying</w:t>
            </w:r>
            <w:r w:rsidR="00933D7C">
              <w:t xml:space="preserve"> how toys, transport and technology have changed </w:t>
            </w:r>
            <w:r>
              <w:t xml:space="preserve"> </w:t>
            </w:r>
          </w:p>
          <w:p w14:paraId="19192C61" w14:textId="6AF34211" w:rsidR="00140B13" w:rsidRDefault="00140B13" w:rsidP="00933D7C">
            <w:pPr>
              <w:pStyle w:val="ListParagraph"/>
              <w:numPr>
                <w:ilvl w:val="0"/>
                <w:numId w:val="1"/>
              </w:numPr>
            </w:pPr>
            <w:r>
              <w:t>Events beyond living memory that are significant nationally or globally by studying the</w:t>
            </w:r>
            <w:r w:rsidR="00F3127E">
              <w:t xml:space="preserve"> Great</w:t>
            </w:r>
            <w:r>
              <w:t xml:space="preserve"> Plague and the Great Fire of London.</w:t>
            </w:r>
          </w:p>
          <w:p w14:paraId="75C84E5E" w14:textId="5AB82582" w:rsidR="00140B13" w:rsidRDefault="00140B13" w:rsidP="00933D7C">
            <w:pPr>
              <w:pStyle w:val="ListParagraph"/>
              <w:numPr>
                <w:ilvl w:val="0"/>
                <w:numId w:val="1"/>
              </w:numPr>
            </w:pPr>
            <w:r>
              <w:t>The lives of significant individuals in the past who have contributed to national and international achievements by studying and comparing the lives of Christopher Columbus and Neil Armstrong</w:t>
            </w:r>
            <w:r w:rsidR="00F3127E">
              <w:t>,</w:t>
            </w:r>
            <w:r>
              <w:t xml:space="preserve"> Mary Seacole and Florence Nightingale</w:t>
            </w:r>
            <w:r w:rsidR="00F3127E">
              <w:t>, the</w:t>
            </w:r>
            <w:r w:rsidR="00F3127E" w:rsidRPr="0042151B">
              <w:t xml:space="preserve"> suffragette</w:t>
            </w:r>
            <w:r w:rsidR="00F3127E">
              <w:t xml:space="preserve"> movement and Anne Frank.</w:t>
            </w:r>
          </w:p>
          <w:p w14:paraId="7BCA83F7" w14:textId="77777777" w:rsidR="00140B13" w:rsidRDefault="00140B13" w:rsidP="00933D7C">
            <w:pPr>
              <w:pStyle w:val="ListParagraph"/>
              <w:numPr>
                <w:ilvl w:val="0"/>
                <w:numId w:val="1"/>
              </w:numPr>
            </w:pPr>
            <w:r>
              <w:t xml:space="preserve">Significant historical events, people and places in their own locality through the study of the Romans in Cumbria and the lives of Beatrix Potter and William Wordsworth. </w:t>
            </w:r>
          </w:p>
          <w:p w14:paraId="52E150F8" w14:textId="1C65C317" w:rsidR="00933D7C" w:rsidRPr="00933D7C" w:rsidRDefault="00933D7C" w:rsidP="00933D7C">
            <w:pPr>
              <w:numPr>
                <w:ilvl w:val="0"/>
                <w:numId w:val="1"/>
              </w:numPr>
            </w:pPr>
            <w:r>
              <w:lastRenderedPageBreak/>
              <w:t>They will also learn about c</w:t>
            </w:r>
            <w:r w:rsidRPr="00872944">
              <w:t>hanges within living memory</w:t>
            </w:r>
            <w:r>
              <w:t xml:space="preserve"> </w:t>
            </w:r>
            <w:r w:rsidRPr="00872944">
              <w:t>(and beyond).</w:t>
            </w:r>
            <w:r>
              <w:t xml:space="preserve"> </w:t>
            </w:r>
            <w:r w:rsidRPr="00872944">
              <w:t>Events beyond living memory that are significant national or globally</w:t>
            </w:r>
            <w:r>
              <w:t xml:space="preserve"> and the l</w:t>
            </w:r>
            <w:r w:rsidRPr="00872944">
              <w:t>ives of significant individuals in the past who have contributed to national and international achievements</w:t>
            </w:r>
            <w:r>
              <w:t>, through the study of ‘Kings and Queens</w:t>
            </w:r>
            <w:r w:rsidR="00F3127E">
              <w:t>-</w:t>
            </w:r>
            <w:r>
              <w:t xml:space="preserve"> British</w:t>
            </w:r>
            <w:r w:rsidR="00F3127E">
              <w:t xml:space="preserve"> Monarchs</w:t>
            </w:r>
            <w:r>
              <w:t>.</w:t>
            </w:r>
          </w:p>
          <w:p w14:paraId="1B4BF8C7" w14:textId="19AC2314" w:rsidR="00933D7C" w:rsidRDefault="00933D7C" w:rsidP="00933D7C"/>
        </w:tc>
        <w:tc>
          <w:tcPr>
            <w:tcW w:w="284" w:type="dxa"/>
          </w:tcPr>
          <w:p w14:paraId="4C93BDB0" w14:textId="77777777" w:rsidR="00140B13" w:rsidRDefault="00140B13" w:rsidP="002E707E"/>
        </w:tc>
        <w:tc>
          <w:tcPr>
            <w:tcW w:w="8363" w:type="dxa"/>
            <w:gridSpan w:val="3"/>
          </w:tcPr>
          <w:p w14:paraId="6BCF1BA7" w14:textId="77777777" w:rsidR="00140B13" w:rsidRDefault="00140B13" w:rsidP="002E707E">
            <w:r>
              <w:t>By the end of KS 2 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14:paraId="6AADAED3" w14:textId="77777777" w:rsidR="00140B13" w:rsidRDefault="00140B13" w:rsidP="002E707E"/>
        </w:tc>
        <w:tc>
          <w:tcPr>
            <w:tcW w:w="284" w:type="dxa"/>
          </w:tcPr>
          <w:p w14:paraId="2418C2BA" w14:textId="77777777" w:rsidR="00140B13" w:rsidRDefault="00140B13" w:rsidP="002E707E"/>
        </w:tc>
      </w:tr>
      <w:tr w:rsidR="00140B13" w14:paraId="2DA862A4" w14:textId="77777777" w:rsidTr="00140B13">
        <w:trPr>
          <w:trHeight w:val="557"/>
        </w:trPr>
        <w:tc>
          <w:tcPr>
            <w:tcW w:w="5665" w:type="dxa"/>
            <w:vMerge/>
          </w:tcPr>
          <w:p w14:paraId="1789B49D" w14:textId="038B662A" w:rsidR="00140B13" w:rsidRDefault="00140B13" w:rsidP="002E707E">
            <w:pPr>
              <w:pStyle w:val="ListParagraph"/>
              <w:numPr>
                <w:ilvl w:val="0"/>
                <w:numId w:val="1"/>
              </w:numPr>
            </w:pPr>
          </w:p>
        </w:tc>
        <w:tc>
          <w:tcPr>
            <w:tcW w:w="284" w:type="dxa"/>
          </w:tcPr>
          <w:p w14:paraId="18E2A2DD" w14:textId="77777777" w:rsidR="00140B13" w:rsidRDefault="00140B13" w:rsidP="002E707E"/>
        </w:tc>
        <w:tc>
          <w:tcPr>
            <w:tcW w:w="4111" w:type="dxa"/>
          </w:tcPr>
          <w:p w14:paraId="62DB2589" w14:textId="77777777" w:rsidR="00140B13" w:rsidRDefault="00140B13" w:rsidP="002E707E">
            <w:r>
              <w:t xml:space="preserve"> They will learn about:</w:t>
            </w:r>
          </w:p>
          <w:p w14:paraId="0C3BEB90" w14:textId="77777777" w:rsidR="00140B13" w:rsidRPr="00B773CC" w:rsidRDefault="00140B13" w:rsidP="00B773CC">
            <w:pPr>
              <w:pStyle w:val="ListParagraph"/>
              <w:numPr>
                <w:ilvl w:val="0"/>
                <w:numId w:val="3"/>
              </w:numPr>
            </w:pPr>
            <w:r w:rsidRPr="00B773CC">
              <w:t>Stone Age and Iron Age Man – To include a local study</w:t>
            </w:r>
            <w:r>
              <w:t xml:space="preserve"> of the stone circles.</w:t>
            </w:r>
          </w:p>
          <w:p w14:paraId="71C8B147" w14:textId="77777777" w:rsidR="00140B13" w:rsidRPr="00B773CC" w:rsidRDefault="00140B13" w:rsidP="00B773CC">
            <w:pPr>
              <w:pStyle w:val="ListParagraph"/>
              <w:numPr>
                <w:ilvl w:val="0"/>
                <w:numId w:val="2"/>
              </w:numPr>
            </w:pPr>
            <w:r w:rsidRPr="00B773CC">
              <w:t>Life in Ancient Egypt</w:t>
            </w:r>
          </w:p>
          <w:p w14:paraId="3B45D2F3" w14:textId="77777777" w:rsidR="00140B13" w:rsidRDefault="00140B13" w:rsidP="00B773CC">
            <w:pPr>
              <w:pStyle w:val="ListParagraph"/>
              <w:numPr>
                <w:ilvl w:val="0"/>
                <w:numId w:val="2"/>
              </w:numPr>
            </w:pPr>
            <w:r>
              <w:t>Tudor Britain.</w:t>
            </w:r>
          </w:p>
          <w:p w14:paraId="00BA8C53" w14:textId="77777777" w:rsidR="00140B13" w:rsidRDefault="00140B13" w:rsidP="00B773CC">
            <w:pPr>
              <w:pStyle w:val="ListParagraph"/>
              <w:numPr>
                <w:ilvl w:val="0"/>
                <w:numId w:val="2"/>
              </w:numPr>
            </w:pPr>
            <w:r w:rsidRPr="00B773CC">
              <w:t>Invaders and Settlers – Vikings, Scots, Anglo-Saxons</w:t>
            </w:r>
            <w:r>
              <w:t>.</w:t>
            </w:r>
          </w:p>
          <w:p w14:paraId="0FA5E9AD" w14:textId="77777777" w:rsidR="00140B13" w:rsidRPr="00B773CC" w:rsidRDefault="00140B13" w:rsidP="00B773CC">
            <w:pPr>
              <w:pStyle w:val="ListParagraph"/>
              <w:numPr>
                <w:ilvl w:val="0"/>
                <w:numId w:val="2"/>
              </w:numPr>
            </w:pPr>
            <w:r w:rsidRPr="00B773CC">
              <w:t xml:space="preserve">Local Perspective </w:t>
            </w:r>
            <w:r>
              <w:t>of life</w:t>
            </w:r>
            <w:r w:rsidRPr="00B773CC">
              <w:t xml:space="preserve"> in WW2</w:t>
            </w:r>
          </w:p>
          <w:p w14:paraId="6B025B0D" w14:textId="77777777" w:rsidR="00140B13" w:rsidRPr="009F3BBD" w:rsidRDefault="00140B13" w:rsidP="009F3BBD">
            <w:pPr>
              <w:pStyle w:val="ListParagraph"/>
              <w:numPr>
                <w:ilvl w:val="0"/>
                <w:numId w:val="2"/>
              </w:numPr>
            </w:pPr>
            <w:r w:rsidRPr="009F3BBD">
              <w:t>Carlisle Castle Through the Ages – A Local Study</w:t>
            </w:r>
            <w:r>
              <w:t>.</w:t>
            </w:r>
          </w:p>
          <w:p w14:paraId="498EA8C3" w14:textId="77777777" w:rsidR="00140B13" w:rsidRDefault="00140B13" w:rsidP="009F3BBD">
            <w:pPr>
              <w:pStyle w:val="ListParagraph"/>
            </w:pPr>
          </w:p>
        </w:tc>
        <w:tc>
          <w:tcPr>
            <w:tcW w:w="283" w:type="dxa"/>
          </w:tcPr>
          <w:p w14:paraId="00ED2EB0" w14:textId="77777777" w:rsidR="00140B13" w:rsidRDefault="00140B13" w:rsidP="002E707E"/>
        </w:tc>
        <w:tc>
          <w:tcPr>
            <w:tcW w:w="3969" w:type="dxa"/>
          </w:tcPr>
          <w:p w14:paraId="3B662D1C" w14:textId="77777777" w:rsidR="00140B13" w:rsidRDefault="00140B13" w:rsidP="002E707E">
            <w:r>
              <w:t>They will learn about:</w:t>
            </w:r>
          </w:p>
          <w:p w14:paraId="1255E521" w14:textId="77777777" w:rsidR="00140B13" w:rsidRDefault="00140B13" w:rsidP="009F3BBD">
            <w:pPr>
              <w:pStyle w:val="ListParagraph"/>
              <w:numPr>
                <w:ilvl w:val="0"/>
                <w:numId w:val="4"/>
              </w:numPr>
            </w:pPr>
            <w:r>
              <w:t>Life in Ancient Greece</w:t>
            </w:r>
          </w:p>
          <w:p w14:paraId="6B6B47B1" w14:textId="2D83058C" w:rsidR="00140B13" w:rsidRDefault="00140B13" w:rsidP="009F3BBD">
            <w:pPr>
              <w:pStyle w:val="ListParagraph"/>
              <w:numPr>
                <w:ilvl w:val="0"/>
                <w:numId w:val="4"/>
              </w:numPr>
            </w:pPr>
            <w:r>
              <w:t>Through the Ages, an in-depth study of Crime &amp; Punishment</w:t>
            </w:r>
            <w:r w:rsidR="00BC45F2">
              <w:t>/pupil directed</w:t>
            </w:r>
            <w:r>
              <w:t>.</w:t>
            </w:r>
          </w:p>
          <w:p w14:paraId="68F1F4FD" w14:textId="77777777" w:rsidR="00140B13" w:rsidRDefault="00140B13" w:rsidP="009F3BBD">
            <w:pPr>
              <w:pStyle w:val="ListParagraph"/>
              <w:numPr>
                <w:ilvl w:val="0"/>
                <w:numId w:val="4"/>
              </w:numPr>
            </w:pPr>
            <w:r>
              <w:t>The Mayan Civilization.</w:t>
            </w:r>
          </w:p>
          <w:p w14:paraId="4ADB6321" w14:textId="167894EB" w:rsidR="00140B13" w:rsidRDefault="00BC45F2" w:rsidP="009F3BBD">
            <w:pPr>
              <w:pStyle w:val="ListParagraph"/>
              <w:numPr>
                <w:ilvl w:val="0"/>
                <w:numId w:val="4"/>
              </w:numPr>
            </w:pPr>
            <w:r>
              <w:t xml:space="preserve">Struggle for a kingdom </w:t>
            </w:r>
            <w:r w:rsidR="00140B13">
              <w:t>- the Viking and Anglo-Saxon struggle for the Kingdom of England to the time of Edward the Confessor</w:t>
            </w:r>
          </w:p>
          <w:p w14:paraId="5DFE04A4" w14:textId="6F04C848" w:rsidR="00140B13" w:rsidRDefault="00BC45F2" w:rsidP="009F3BBD">
            <w:pPr>
              <w:pStyle w:val="ListParagraph"/>
              <w:numPr>
                <w:ilvl w:val="0"/>
                <w:numId w:val="4"/>
              </w:numPr>
            </w:pPr>
            <w:r>
              <w:t xml:space="preserve">Why did the </w:t>
            </w:r>
            <w:r w:rsidR="00140B13">
              <w:t>Romans in</w:t>
            </w:r>
            <w:r>
              <w:t xml:space="preserve">vade </w:t>
            </w:r>
            <w:bookmarkStart w:id="0" w:name="_GoBack"/>
            <w:bookmarkEnd w:id="0"/>
            <w:r>
              <w:t>Britain?</w:t>
            </w:r>
          </w:p>
          <w:p w14:paraId="2624D45B" w14:textId="6B7E2769" w:rsidR="00140B13" w:rsidRDefault="00140B13" w:rsidP="009F3BBD">
            <w:pPr>
              <w:pStyle w:val="ListParagraph"/>
              <w:numPr>
                <w:ilvl w:val="0"/>
                <w:numId w:val="4"/>
              </w:numPr>
            </w:pPr>
            <w:r>
              <w:t>Life in 20</w:t>
            </w:r>
            <w:r w:rsidRPr="002B03AB">
              <w:rPr>
                <w:vertAlign w:val="superscript"/>
              </w:rPr>
              <w:t>th</w:t>
            </w:r>
            <w:r>
              <w:t xml:space="preserve"> Century</w:t>
            </w:r>
            <w:r w:rsidR="00BC45F2">
              <w:t xml:space="preserve"> Britain.</w:t>
            </w:r>
          </w:p>
        </w:tc>
        <w:tc>
          <w:tcPr>
            <w:tcW w:w="284" w:type="dxa"/>
          </w:tcPr>
          <w:p w14:paraId="6DF3664C" w14:textId="77777777" w:rsidR="00140B13" w:rsidRDefault="00140B13" w:rsidP="002E707E"/>
        </w:tc>
      </w:tr>
    </w:tbl>
    <w:p w14:paraId="1118B30A" w14:textId="77777777" w:rsidR="002E707E" w:rsidRDefault="002E707E" w:rsidP="002E707E"/>
    <w:sectPr w:rsidR="002E707E" w:rsidSect="002E70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B39FA"/>
    <w:multiLevelType w:val="hybridMultilevel"/>
    <w:tmpl w:val="2D14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31D57"/>
    <w:multiLevelType w:val="hybridMultilevel"/>
    <w:tmpl w:val="935C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E61C0"/>
    <w:multiLevelType w:val="hybridMultilevel"/>
    <w:tmpl w:val="3E7E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11663"/>
    <w:multiLevelType w:val="hybridMultilevel"/>
    <w:tmpl w:val="EA08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C3B8A"/>
    <w:multiLevelType w:val="hybridMultilevel"/>
    <w:tmpl w:val="1FBA8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7E"/>
    <w:rsid w:val="00140B13"/>
    <w:rsid w:val="00264D4B"/>
    <w:rsid w:val="002E707E"/>
    <w:rsid w:val="002E7DAD"/>
    <w:rsid w:val="00693880"/>
    <w:rsid w:val="00751403"/>
    <w:rsid w:val="00933D7C"/>
    <w:rsid w:val="009F3BBD"/>
    <w:rsid w:val="00B773CC"/>
    <w:rsid w:val="00BC45F2"/>
    <w:rsid w:val="00C35344"/>
    <w:rsid w:val="00C41E1D"/>
    <w:rsid w:val="00D41CA7"/>
    <w:rsid w:val="00F3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AFA1"/>
  <w15:chartTrackingRefBased/>
  <w15:docId w15:val="{43FD641E-27C0-4CB1-85D8-031784C7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Smith</dc:creator>
  <cp:keywords/>
  <dc:description/>
  <cp:lastModifiedBy>Tracy Smith</cp:lastModifiedBy>
  <cp:revision>10</cp:revision>
  <dcterms:created xsi:type="dcterms:W3CDTF">2019-05-08T18:19:00Z</dcterms:created>
  <dcterms:modified xsi:type="dcterms:W3CDTF">2019-05-17T07:16:00Z</dcterms:modified>
</cp:coreProperties>
</file>