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137C67">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137C67">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137C67">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137C67">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137C67">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137C67">
      <w:pPr>
        <w:pStyle w:val="BodyText"/>
        <w:spacing w:line="235" w:lineRule="auto"/>
        <w:ind w:left="714" w:right="4860"/>
        <w:jc w:val="both"/>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77777777" w:rsidR="000E0A50" w:rsidRDefault="00137C67">
      <w:pPr>
        <w:pStyle w:val="BodyText"/>
        <w:spacing w:line="235" w:lineRule="auto"/>
        <w:ind w:left="758" w:right="4859" w:hanging="27"/>
        <w:jc w:val="both"/>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pPr>
        <w:pStyle w:val="BodyText"/>
        <w:spacing w:before="7"/>
        <w:rPr>
          <w:sz w:val="23"/>
        </w:rPr>
      </w:pPr>
    </w:p>
    <w:p w14:paraId="021A3AEF" w14:textId="77777777" w:rsidR="000E0A50" w:rsidRDefault="00137C67">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137C67">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137C67">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620D8EEF" w:rsidR="000E0A50" w:rsidRDefault="00137C67">
      <w:pPr>
        <w:pStyle w:val="BodyText"/>
        <w:spacing w:line="235" w:lineRule="auto"/>
        <w:ind w:left="715" w:right="4590"/>
      </w:pPr>
      <w:proofErr w:type="gramStart"/>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r>
        <w:rPr>
          <w:color w:val="231F20"/>
          <w:spacing w:val="-2"/>
        </w:rPr>
        <w:t>animprovement.Thisdocumentwillhelpyoutoreviewyourprovisionandtoreportyourspend.DfEencouragesschools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roofErr w:type="gramEnd"/>
    </w:p>
    <w:p w14:paraId="058F28AA" w14:textId="77777777" w:rsidR="000E0A50" w:rsidRDefault="000E0A50">
      <w:pPr>
        <w:pStyle w:val="BodyText"/>
        <w:spacing w:before="5"/>
        <w:rPr>
          <w:sz w:val="23"/>
        </w:rPr>
      </w:pPr>
    </w:p>
    <w:p w14:paraId="6017C544" w14:textId="77777777" w:rsidR="000E0A50" w:rsidRDefault="00137C67">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137C67">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137C67">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77777777" w:rsidR="000E0A50" w:rsidRDefault="00542801">
      <w:pPr>
        <w:pStyle w:val="BodyText"/>
        <w:rPr>
          <w:sz w:val="20"/>
        </w:rPr>
      </w:pPr>
      <w:r>
        <w:rPr>
          <w:sz w:val="20"/>
        </w:rPr>
      </w:r>
      <w:r>
        <w:rPr>
          <w:sz w:val="20"/>
        </w:rPr>
        <w:pict w14:anchorId="5F6B8140">
          <v:shapetype id="_x0000_t202" coordsize="21600,21600" o:spt="202" path="m,l,21600r21600,l21600,xe">
            <v:stroke joinstyle="miter"/>
            <v:path gradientshapeok="t" o:connecttype="rect"/>
          </v:shapetype>
          <v:shape id="docshape19" o:spid="_x0000_s2053" type="#_x0000_t202" style="width:557.05pt;height:61.2pt;mso-left-percent:-10001;mso-top-percent:-10001;mso-position-horizontal:absolute;mso-position-horizontal-relative:char;mso-position-vertical:absolute;mso-position-vertical-relative:line;mso-left-percent:-10001;mso-top-percent:-10001" fillcolor="#0090d6" stroked="f">
            <v:textbox inset="0,0,0,0">
              <w:txbxContent>
                <w:p w14:paraId="265B5BD7" w14:textId="77777777" w:rsidR="000E0A50" w:rsidRDefault="00137C67">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137C67">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wrap type="none"/>
            <w10:anchorlock/>
          </v:shape>
        </w:pic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137C67">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2D112373" w:rsidR="000E0A50" w:rsidRDefault="00137C67">
            <w:pPr>
              <w:pStyle w:val="TableParagraph"/>
              <w:spacing w:before="21" w:line="279" w:lineRule="exact"/>
              <w:rPr>
                <w:sz w:val="24"/>
              </w:rPr>
            </w:pPr>
            <w:r>
              <w:rPr>
                <w:color w:val="231F20"/>
                <w:sz w:val="24"/>
              </w:rPr>
              <w:t>£</w:t>
            </w:r>
            <w:r w:rsidR="00F834F8">
              <w:rPr>
                <w:color w:val="231F20"/>
                <w:sz w:val="24"/>
              </w:rPr>
              <w:t>0</w:t>
            </w:r>
          </w:p>
        </w:tc>
      </w:tr>
      <w:tr w:rsidR="000E0A50" w14:paraId="4D9DAB14" w14:textId="77777777">
        <w:trPr>
          <w:trHeight w:val="320"/>
        </w:trPr>
        <w:tc>
          <w:tcPr>
            <w:tcW w:w="11544" w:type="dxa"/>
          </w:tcPr>
          <w:p w14:paraId="46210793" w14:textId="77777777" w:rsidR="000E0A50" w:rsidRDefault="00137C67">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2B14D51F" w:rsidR="000E0A50" w:rsidRDefault="00137C67">
            <w:pPr>
              <w:pStyle w:val="TableParagraph"/>
              <w:spacing w:before="21" w:line="278" w:lineRule="exact"/>
              <w:rPr>
                <w:sz w:val="24"/>
              </w:rPr>
            </w:pPr>
            <w:r>
              <w:rPr>
                <w:color w:val="231F20"/>
                <w:sz w:val="24"/>
              </w:rPr>
              <w:t>£</w:t>
            </w:r>
            <w:r w:rsidR="00F834F8">
              <w:rPr>
                <w:color w:val="231F20"/>
                <w:sz w:val="24"/>
              </w:rPr>
              <w:t>11,946</w:t>
            </w:r>
          </w:p>
        </w:tc>
      </w:tr>
      <w:tr w:rsidR="000E0A50" w14:paraId="0F2ACB72" w14:textId="77777777">
        <w:trPr>
          <w:trHeight w:val="320"/>
        </w:trPr>
        <w:tc>
          <w:tcPr>
            <w:tcW w:w="11544" w:type="dxa"/>
          </w:tcPr>
          <w:p w14:paraId="34B8EB85" w14:textId="77777777" w:rsidR="000E0A50" w:rsidRDefault="00137C67">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65DB2E65" w:rsidR="000E0A50" w:rsidRDefault="00137C67">
            <w:pPr>
              <w:pStyle w:val="TableParagraph"/>
              <w:spacing w:before="21" w:line="278" w:lineRule="exact"/>
              <w:rPr>
                <w:sz w:val="24"/>
              </w:rPr>
            </w:pPr>
            <w:r>
              <w:rPr>
                <w:color w:val="231F20"/>
                <w:sz w:val="24"/>
              </w:rPr>
              <w:t>£</w:t>
            </w:r>
            <w:r w:rsidR="009D01E1">
              <w:rPr>
                <w:color w:val="231F20"/>
                <w:sz w:val="24"/>
              </w:rPr>
              <w:t>27.66</w:t>
            </w:r>
          </w:p>
        </w:tc>
      </w:tr>
      <w:tr w:rsidR="000E0A50" w14:paraId="7D0B91CA" w14:textId="77777777">
        <w:trPr>
          <w:trHeight w:val="324"/>
        </w:trPr>
        <w:tc>
          <w:tcPr>
            <w:tcW w:w="11544" w:type="dxa"/>
          </w:tcPr>
          <w:p w14:paraId="77CB8A0F" w14:textId="77777777" w:rsidR="000E0A50" w:rsidRDefault="00137C67">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176CEC36" w14:textId="77777777" w:rsidR="000E0A50" w:rsidRDefault="00137C67">
            <w:pPr>
              <w:pStyle w:val="TableParagraph"/>
              <w:spacing w:before="21" w:line="283" w:lineRule="exact"/>
              <w:rPr>
                <w:color w:val="231F20"/>
                <w:sz w:val="24"/>
              </w:rPr>
            </w:pPr>
            <w:r>
              <w:rPr>
                <w:color w:val="231F20"/>
                <w:sz w:val="24"/>
              </w:rPr>
              <w:t>£</w:t>
            </w:r>
            <w:r w:rsidR="00F834F8">
              <w:rPr>
                <w:color w:val="231F20"/>
                <w:sz w:val="24"/>
              </w:rPr>
              <w:t>10121</w:t>
            </w:r>
          </w:p>
          <w:p w14:paraId="567C63C0" w14:textId="48AC5CB2" w:rsidR="00F834F8" w:rsidRDefault="00F834F8">
            <w:pPr>
              <w:pStyle w:val="TableParagraph"/>
              <w:spacing w:before="21" w:line="283" w:lineRule="exact"/>
              <w:rPr>
                <w:sz w:val="24"/>
              </w:rPr>
            </w:pPr>
          </w:p>
        </w:tc>
      </w:tr>
      <w:tr w:rsidR="000E0A50" w14:paraId="3473D751" w14:textId="77777777">
        <w:trPr>
          <w:trHeight w:val="320"/>
        </w:trPr>
        <w:tc>
          <w:tcPr>
            <w:tcW w:w="11544" w:type="dxa"/>
          </w:tcPr>
          <w:p w14:paraId="3FE4F8CE" w14:textId="48AE9B66" w:rsidR="000E0A50" w:rsidRDefault="00137C67">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2023/23.</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00B6F16" w14:textId="626F3E4A" w:rsidR="000E0A50" w:rsidRDefault="00137C67">
            <w:pPr>
              <w:pStyle w:val="TableParagraph"/>
              <w:spacing w:before="21" w:line="278" w:lineRule="exact"/>
              <w:rPr>
                <w:spacing w:val="-10"/>
                <w:position w:val="2"/>
                <w:sz w:val="20"/>
              </w:rPr>
            </w:pPr>
            <w:r>
              <w:rPr>
                <w:color w:val="231F20"/>
                <w:sz w:val="24"/>
              </w:rPr>
              <w:t>£</w:t>
            </w:r>
            <w:r>
              <w:rPr>
                <w:color w:val="231F20"/>
                <w:spacing w:val="12"/>
                <w:sz w:val="24"/>
              </w:rPr>
              <w:t xml:space="preserve"> </w:t>
            </w:r>
            <w:r w:rsidR="00F834F8">
              <w:rPr>
                <w:spacing w:val="-10"/>
                <w:position w:val="2"/>
                <w:sz w:val="20"/>
              </w:rPr>
              <w:t>10,121</w:t>
            </w:r>
          </w:p>
          <w:p w14:paraId="4E29CB94" w14:textId="6D8C7257" w:rsidR="00F834F8" w:rsidRDefault="00F834F8">
            <w:pPr>
              <w:pStyle w:val="TableParagraph"/>
              <w:spacing w:before="21" w:line="278" w:lineRule="exact"/>
              <w:rPr>
                <w:sz w:val="20"/>
              </w:rPr>
            </w:pPr>
          </w:p>
        </w:tc>
      </w:tr>
    </w:tbl>
    <w:p w14:paraId="5B17FD24" w14:textId="11B18606" w:rsidR="000E0A50" w:rsidRDefault="00542801">
      <w:pPr>
        <w:pStyle w:val="BodyText"/>
        <w:spacing w:before="1"/>
        <w:rPr>
          <w:sz w:val="22"/>
        </w:rPr>
      </w:pPr>
      <w:r>
        <w:pict w14:anchorId="3A4A64A5">
          <v:shape id="docshape20" o:spid="_x0000_s2051" type="#_x0000_t202" style="position:absolute;margin-left:0;margin-top:14.7pt;width:557.05pt;height:61.2pt;z-index:-15724544;mso-wrap-distance-left:0;mso-wrap-distance-right:0;mso-position-horizontal-relative:page;mso-position-vertical-relative:text" fillcolor="#0090d6" stroked="f">
            <v:textbox inset="0,0,0,0">
              <w:txbxContent>
                <w:p w14:paraId="427976BD" w14:textId="77777777" w:rsidR="000E0A50" w:rsidRDefault="00137C67">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137C67">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137C67">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137C67">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137C67">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64E3CED7" w14:textId="557103FF" w:rsidR="000E0A50" w:rsidRDefault="00F834F8">
            <w:pPr>
              <w:pStyle w:val="TableParagraph"/>
              <w:ind w:left="0"/>
              <w:rPr>
                <w:rFonts w:ascii="Times New Roman"/>
                <w:sz w:val="24"/>
              </w:rPr>
            </w:pPr>
            <w:r>
              <w:rPr>
                <w:rFonts w:ascii="Times New Roman"/>
                <w:sz w:val="24"/>
              </w:rPr>
              <w:t xml:space="preserve"> </w:t>
            </w:r>
          </w:p>
        </w:tc>
      </w:tr>
      <w:tr w:rsidR="000E0A50" w14:paraId="74B7ACB4" w14:textId="77777777">
        <w:trPr>
          <w:trHeight w:val="1472"/>
        </w:trPr>
        <w:tc>
          <w:tcPr>
            <w:tcW w:w="11582" w:type="dxa"/>
          </w:tcPr>
          <w:p w14:paraId="483EC494" w14:textId="77777777" w:rsidR="000E0A50" w:rsidRDefault="00137C67">
            <w:pPr>
              <w:pStyle w:val="TableParagraph"/>
              <w:spacing w:before="26" w:line="235" w:lineRule="auto"/>
              <w:rPr>
                <w:sz w:val="24"/>
              </w:rPr>
            </w:pPr>
            <w:r>
              <w:rPr>
                <w:color w:val="231F20"/>
                <w:sz w:val="24"/>
              </w:rPr>
              <w:t>What</w:t>
            </w:r>
            <w:r>
              <w:rPr>
                <w:color w:val="231F20"/>
                <w:spacing w:val="-8"/>
                <w:sz w:val="24"/>
              </w:rPr>
              <w:t xml:space="preserve"> </w:t>
            </w:r>
            <w:proofErr w:type="gramStart"/>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proofErr w:type="gramEnd"/>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77777777" w:rsidR="000E0A50" w:rsidRDefault="00137C67">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2022.</w:t>
            </w:r>
          </w:p>
          <w:p w14:paraId="76B83168" w14:textId="77777777" w:rsidR="000E0A50" w:rsidRDefault="00137C67">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6BB31F28" w:rsidR="000E0A50" w:rsidRDefault="00F834F8">
            <w:pPr>
              <w:pStyle w:val="TableParagraph"/>
              <w:spacing w:before="130"/>
              <w:ind w:left="46"/>
              <w:rPr>
                <w:sz w:val="24"/>
              </w:rPr>
            </w:pPr>
            <w:r>
              <w:rPr>
                <w:sz w:val="24"/>
              </w:rPr>
              <w:t>100</w:t>
            </w:r>
            <w:r w:rsidR="00137C67">
              <w:rPr>
                <w:sz w:val="24"/>
              </w:rPr>
              <w:t>%</w:t>
            </w:r>
          </w:p>
        </w:tc>
      </w:tr>
      <w:tr w:rsidR="000E0A50" w14:paraId="22378DBC" w14:textId="77777777">
        <w:trPr>
          <w:trHeight w:val="944"/>
        </w:trPr>
        <w:tc>
          <w:tcPr>
            <w:tcW w:w="11582" w:type="dxa"/>
          </w:tcPr>
          <w:p w14:paraId="4569766B" w14:textId="77777777" w:rsidR="000E0A50" w:rsidRDefault="00137C67">
            <w:pPr>
              <w:pStyle w:val="TableParagraph"/>
              <w:spacing w:before="26" w:line="235" w:lineRule="auto"/>
              <w:rPr>
                <w:sz w:val="24"/>
              </w:rPr>
            </w:pPr>
            <w:r>
              <w:rPr>
                <w:color w:val="231F20"/>
                <w:sz w:val="24"/>
              </w:rPr>
              <w:t>What</w:t>
            </w:r>
            <w:r>
              <w:rPr>
                <w:color w:val="231F20"/>
                <w:spacing w:val="-9"/>
                <w:sz w:val="24"/>
              </w:rPr>
              <w:t xml:space="preserve"> </w:t>
            </w:r>
            <w:proofErr w:type="gramStart"/>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proofErr w:type="gramEnd"/>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137C67">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5940D66F" w:rsidR="000E0A50" w:rsidRDefault="00F834F8">
            <w:pPr>
              <w:pStyle w:val="TableParagraph"/>
              <w:spacing w:before="131"/>
              <w:ind w:left="42"/>
              <w:rPr>
                <w:sz w:val="24"/>
              </w:rPr>
            </w:pPr>
            <w:r>
              <w:rPr>
                <w:sz w:val="24"/>
              </w:rPr>
              <w:t>100</w:t>
            </w:r>
            <w:r w:rsidR="00137C67">
              <w:rPr>
                <w:sz w:val="24"/>
              </w:rPr>
              <w:t>%</w:t>
            </w:r>
          </w:p>
        </w:tc>
      </w:tr>
      <w:tr w:rsidR="000E0A50" w14:paraId="3BEC6C02" w14:textId="77777777">
        <w:trPr>
          <w:trHeight w:val="368"/>
        </w:trPr>
        <w:tc>
          <w:tcPr>
            <w:tcW w:w="11582" w:type="dxa"/>
          </w:tcPr>
          <w:p w14:paraId="484518FF" w14:textId="77777777" w:rsidR="000E0A50" w:rsidRDefault="00137C67">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276F47CD" w:rsidR="000E0A50" w:rsidRDefault="00F834F8">
            <w:pPr>
              <w:pStyle w:val="TableParagraph"/>
              <w:spacing w:before="41"/>
              <w:ind w:left="36"/>
              <w:rPr>
                <w:sz w:val="23"/>
              </w:rPr>
            </w:pPr>
            <w:r>
              <w:rPr>
                <w:w w:val="99"/>
                <w:sz w:val="23"/>
              </w:rPr>
              <w:t>100</w:t>
            </w:r>
            <w:r w:rsidR="00137C67">
              <w:rPr>
                <w:w w:val="99"/>
                <w:sz w:val="23"/>
              </w:rPr>
              <w:t>%</w:t>
            </w:r>
          </w:p>
        </w:tc>
      </w:tr>
      <w:tr w:rsidR="000E0A50" w14:paraId="794C152D" w14:textId="77777777">
        <w:trPr>
          <w:trHeight w:val="689"/>
        </w:trPr>
        <w:tc>
          <w:tcPr>
            <w:tcW w:w="11582" w:type="dxa"/>
          </w:tcPr>
          <w:p w14:paraId="77F85813" w14:textId="77777777" w:rsidR="000E0A50" w:rsidRDefault="00137C67">
            <w:pPr>
              <w:pStyle w:val="TableParagraph"/>
              <w:spacing w:before="26" w:line="235" w:lineRule="auto"/>
              <w:rPr>
                <w:sz w:val="24"/>
              </w:rPr>
            </w:pPr>
            <w:r>
              <w:rPr>
                <w:color w:val="231F20"/>
                <w:sz w:val="24"/>
              </w:rPr>
              <w:lastRenderedPageBreak/>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18D0C2AA" w:rsidR="000E0A50" w:rsidRDefault="00137C67" w:rsidP="00F834F8">
            <w:pPr>
              <w:pStyle w:val="TableParagraph"/>
              <w:spacing w:before="127"/>
              <w:ind w:left="43"/>
              <w:rPr>
                <w:sz w:val="24"/>
              </w:rPr>
            </w:pPr>
            <w:r>
              <w:rPr>
                <w:spacing w:val="-2"/>
                <w:sz w:val="24"/>
              </w:rPr>
              <w:t>No</w:t>
            </w:r>
          </w:p>
        </w:tc>
      </w:tr>
    </w:tbl>
    <w:p w14:paraId="76D553C9" w14:textId="77777777" w:rsidR="000E0A50" w:rsidRDefault="000E0A50">
      <w:pPr>
        <w:rPr>
          <w:sz w:val="24"/>
        </w:rPr>
        <w:sectPr w:rsidR="000E0A50">
          <w:footerReference w:type="default" r:id="rId10"/>
          <w:pgSz w:w="16840" w:h="11910" w:orient="landscape"/>
          <w:pgMar w:top="720" w:right="599" w:bottom="640" w:left="0" w:header="0" w:footer="440" w:gutter="0"/>
          <w:cols w:space="720"/>
        </w:sectPr>
      </w:pPr>
    </w:p>
    <w:p w14:paraId="70FC2A59" w14:textId="77777777" w:rsidR="000E0A50" w:rsidRDefault="00542801">
      <w:pPr>
        <w:pStyle w:val="BodyText"/>
        <w:rPr>
          <w:sz w:val="20"/>
        </w:rPr>
      </w:pPr>
      <w:r>
        <w:rPr>
          <w:sz w:val="20"/>
        </w:rPr>
      </w:r>
      <w:r>
        <w:rPr>
          <w:sz w:val="20"/>
        </w:rPr>
        <w:pict w14:anchorId="54C65905">
          <v:shape id="docshape21" o:spid="_x0000_s2052" type="#_x0000_t202" style="width:557.05pt;height:61.2pt;mso-left-percent:-10001;mso-top-percent:-10001;mso-position-horizontal:absolute;mso-position-horizontal-relative:char;mso-position-vertical:absolute;mso-position-vertical-relative:line;mso-left-percent:-10001;mso-top-percent:-10001" fillcolor="#0090d6" stroked="f">
            <v:textbox inset="0,0,0,0">
              <w:txbxContent>
                <w:p w14:paraId="0D73FFB6" w14:textId="77777777" w:rsidR="000E0A50" w:rsidRDefault="00137C67">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137C67">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wrap type="none"/>
            <w10:anchorlock/>
          </v:shape>
        </w:pic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137C67">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7777777" w:rsidR="000E0A50" w:rsidRDefault="00137C67">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77777777" w:rsidR="000E0A50" w:rsidRDefault="00137C67">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137C67">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137C67">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3BEC09F6" w:rsidR="000E0A50" w:rsidRDefault="00B122D3">
            <w:pPr>
              <w:pStyle w:val="TableParagraph"/>
              <w:spacing w:before="54"/>
              <w:ind w:left="32"/>
              <w:rPr>
                <w:sz w:val="21"/>
              </w:rPr>
            </w:pPr>
            <w:r>
              <w:rPr>
                <w:sz w:val="21"/>
              </w:rPr>
              <w:t>22</w:t>
            </w:r>
            <w:r w:rsidR="00137C67">
              <w:rPr>
                <w:sz w:val="21"/>
              </w:rPr>
              <w:t>%</w:t>
            </w:r>
          </w:p>
        </w:tc>
      </w:tr>
      <w:tr w:rsidR="000E0A50" w14:paraId="2C851AA7" w14:textId="77777777">
        <w:trPr>
          <w:trHeight w:val="390"/>
        </w:trPr>
        <w:tc>
          <w:tcPr>
            <w:tcW w:w="3720" w:type="dxa"/>
          </w:tcPr>
          <w:p w14:paraId="6082A78F" w14:textId="77777777" w:rsidR="000E0A50" w:rsidRDefault="00137C67">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137C67">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137C67">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137C67">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137C67">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137C67">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137C67">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137C67">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137C67">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roofErr w:type="gramStart"/>
            <w:r>
              <w:rPr>
                <w:color w:val="231F20"/>
                <w:spacing w:val="-2"/>
                <w:sz w:val="24"/>
              </w:rPr>
              <w:t>?:</w:t>
            </w:r>
            <w:proofErr w:type="gramEnd"/>
          </w:p>
        </w:tc>
        <w:tc>
          <w:tcPr>
            <w:tcW w:w="3134" w:type="dxa"/>
          </w:tcPr>
          <w:p w14:paraId="66D9B025" w14:textId="77777777" w:rsidR="000E0A50" w:rsidRDefault="00137C67">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694670" w14:paraId="4E37B11D" w14:textId="77777777">
        <w:trPr>
          <w:trHeight w:val="1710"/>
        </w:trPr>
        <w:tc>
          <w:tcPr>
            <w:tcW w:w="3720" w:type="dxa"/>
          </w:tcPr>
          <w:p w14:paraId="1A8E402C" w14:textId="77777777" w:rsidR="00694670" w:rsidRDefault="00694670">
            <w:pPr>
              <w:pStyle w:val="TableParagraph"/>
              <w:ind w:left="0"/>
              <w:rPr>
                <w:rFonts w:ascii="Times New Roman"/>
                <w:sz w:val="24"/>
              </w:rPr>
            </w:pPr>
            <w:r>
              <w:rPr>
                <w:rFonts w:ascii="Times New Roman"/>
                <w:sz w:val="24"/>
              </w:rPr>
              <w:t>To continue to encourage active play during lunch times.</w:t>
            </w:r>
          </w:p>
          <w:p w14:paraId="5E409EB7" w14:textId="77777777" w:rsidR="00E32DF7" w:rsidRDefault="00E32DF7">
            <w:pPr>
              <w:pStyle w:val="TableParagraph"/>
              <w:ind w:left="0"/>
              <w:rPr>
                <w:rFonts w:ascii="Times New Roman"/>
                <w:sz w:val="24"/>
              </w:rPr>
            </w:pPr>
          </w:p>
          <w:p w14:paraId="73F5B8F2" w14:textId="6C5AD9DD" w:rsidR="00E32DF7" w:rsidRDefault="00E32DF7">
            <w:pPr>
              <w:pStyle w:val="TableParagraph"/>
              <w:ind w:left="0"/>
              <w:rPr>
                <w:rFonts w:ascii="Times New Roman"/>
                <w:sz w:val="24"/>
              </w:rPr>
            </w:pPr>
            <w:r>
              <w:rPr>
                <w:rFonts w:ascii="Times New Roman"/>
                <w:sz w:val="24"/>
              </w:rPr>
              <w:t>TA to work with SEND pupils during coaching sessions so they are included and able to participate.</w:t>
            </w:r>
          </w:p>
        </w:tc>
        <w:tc>
          <w:tcPr>
            <w:tcW w:w="3600" w:type="dxa"/>
          </w:tcPr>
          <w:p w14:paraId="4DA12314" w14:textId="77777777" w:rsidR="00694670" w:rsidRDefault="00694670" w:rsidP="005A1969">
            <w:pPr>
              <w:pStyle w:val="TableParagraph"/>
              <w:ind w:left="0"/>
              <w:rPr>
                <w:rFonts w:ascii="Times New Roman"/>
                <w:sz w:val="24"/>
              </w:rPr>
            </w:pPr>
            <w:r>
              <w:rPr>
                <w:rFonts w:ascii="Times New Roman"/>
                <w:sz w:val="24"/>
              </w:rPr>
              <w:t xml:space="preserve">Additional games/resources purchased and lunchtime staff encouraged </w:t>
            </w:r>
            <w:proofErr w:type="gramStart"/>
            <w:r>
              <w:rPr>
                <w:rFonts w:ascii="Times New Roman"/>
                <w:sz w:val="24"/>
              </w:rPr>
              <w:t>to play</w:t>
            </w:r>
            <w:proofErr w:type="gramEnd"/>
            <w:r>
              <w:rPr>
                <w:rFonts w:ascii="Times New Roman"/>
                <w:sz w:val="24"/>
              </w:rPr>
              <w:t>.</w:t>
            </w:r>
          </w:p>
          <w:p w14:paraId="34C51320" w14:textId="0B21B34C" w:rsidR="00694670" w:rsidRDefault="00694670">
            <w:pPr>
              <w:pStyle w:val="TableParagraph"/>
              <w:ind w:left="0"/>
              <w:rPr>
                <w:rFonts w:ascii="Times New Roman"/>
                <w:sz w:val="24"/>
              </w:rPr>
            </w:pPr>
            <w:r>
              <w:rPr>
                <w:rFonts w:ascii="Times New Roman"/>
                <w:sz w:val="24"/>
              </w:rPr>
              <w:t xml:space="preserve">Young leader activities </w:t>
            </w:r>
            <w:r>
              <w:rPr>
                <w:rFonts w:ascii="Times New Roman"/>
                <w:sz w:val="24"/>
              </w:rPr>
              <w:t>–</w:t>
            </w:r>
            <w:r>
              <w:rPr>
                <w:rFonts w:ascii="Times New Roman"/>
                <w:sz w:val="24"/>
              </w:rPr>
              <w:t xml:space="preserve"> sports partnership staff to work with Year 6</w:t>
            </w:r>
          </w:p>
        </w:tc>
        <w:tc>
          <w:tcPr>
            <w:tcW w:w="1616" w:type="dxa"/>
          </w:tcPr>
          <w:p w14:paraId="7464E433" w14:textId="77777777" w:rsidR="00694670" w:rsidRDefault="00694670">
            <w:pPr>
              <w:pStyle w:val="TableParagraph"/>
              <w:spacing w:before="160"/>
              <w:ind w:left="34"/>
              <w:rPr>
                <w:sz w:val="24"/>
              </w:rPr>
            </w:pPr>
            <w:r>
              <w:rPr>
                <w:sz w:val="24"/>
              </w:rPr>
              <w:t>£1200</w:t>
            </w:r>
          </w:p>
          <w:p w14:paraId="5D936E8A" w14:textId="77777777" w:rsidR="00E32DF7" w:rsidRDefault="00E32DF7">
            <w:pPr>
              <w:pStyle w:val="TableParagraph"/>
              <w:spacing w:before="160"/>
              <w:ind w:left="34"/>
              <w:rPr>
                <w:sz w:val="24"/>
              </w:rPr>
            </w:pPr>
          </w:p>
          <w:p w14:paraId="7C048144" w14:textId="77777777" w:rsidR="00E32DF7" w:rsidRDefault="00E32DF7">
            <w:pPr>
              <w:pStyle w:val="TableParagraph"/>
              <w:spacing w:before="160"/>
              <w:ind w:left="34"/>
              <w:rPr>
                <w:sz w:val="24"/>
              </w:rPr>
            </w:pPr>
          </w:p>
          <w:p w14:paraId="077B8C2B" w14:textId="17ABFBEA" w:rsidR="00E32DF7" w:rsidRDefault="00B122D3">
            <w:pPr>
              <w:pStyle w:val="TableParagraph"/>
              <w:spacing w:before="160"/>
              <w:ind w:left="34"/>
              <w:rPr>
                <w:sz w:val="24"/>
              </w:rPr>
            </w:pPr>
            <w:r>
              <w:rPr>
                <w:sz w:val="24"/>
              </w:rPr>
              <w:t>£1050</w:t>
            </w:r>
          </w:p>
        </w:tc>
        <w:tc>
          <w:tcPr>
            <w:tcW w:w="3307" w:type="dxa"/>
          </w:tcPr>
          <w:p w14:paraId="26E814A5" w14:textId="77777777" w:rsidR="00694670" w:rsidRDefault="00694670">
            <w:pPr>
              <w:pStyle w:val="TableParagraph"/>
              <w:ind w:left="0"/>
              <w:rPr>
                <w:rFonts w:ascii="Times New Roman"/>
                <w:sz w:val="24"/>
              </w:rPr>
            </w:pPr>
            <w:r>
              <w:rPr>
                <w:rFonts w:ascii="Times New Roman"/>
                <w:sz w:val="24"/>
              </w:rPr>
              <w:t>All pupils active and enjoying social time.</w:t>
            </w:r>
          </w:p>
          <w:p w14:paraId="43D8F068" w14:textId="77777777" w:rsidR="00694670" w:rsidRDefault="00694670">
            <w:pPr>
              <w:pStyle w:val="TableParagraph"/>
              <w:ind w:left="0"/>
              <w:rPr>
                <w:rFonts w:ascii="Times New Roman"/>
                <w:sz w:val="24"/>
              </w:rPr>
            </w:pPr>
            <w:r>
              <w:rPr>
                <w:rFonts w:ascii="Times New Roman"/>
                <w:sz w:val="24"/>
              </w:rPr>
              <w:t>Pupils able to lead games and involve younger pupils</w:t>
            </w:r>
            <w:r w:rsidR="00E32DF7">
              <w:rPr>
                <w:rFonts w:ascii="Times New Roman"/>
                <w:sz w:val="24"/>
              </w:rPr>
              <w:t>.</w:t>
            </w:r>
          </w:p>
          <w:p w14:paraId="29BD036C" w14:textId="59B09520" w:rsidR="00E32DF7" w:rsidRDefault="00E32DF7">
            <w:pPr>
              <w:pStyle w:val="TableParagraph"/>
              <w:ind w:left="0"/>
              <w:rPr>
                <w:rFonts w:ascii="Times New Roman"/>
                <w:sz w:val="24"/>
              </w:rPr>
            </w:pPr>
            <w:r>
              <w:rPr>
                <w:rFonts w:ascii="Times New Roman"/>
                <w:sz w:val="24"/>
              </w:rPr>
              <w:t>SEND pupils able to participate with modifications and enjoyment.</w:t>
            </w:r>
          </w:p>
        </w:tc>
        <w:tc>
          <w:tcPr>
            <w:tcW w:w="3134" w:type="dxa"/>
          </w:tcPr>
          <w:p w14:paraId="533909BE" w14:textId="60C18875" w:rsidR="00694670" w:rsidRDefault="00694670">
            <w:pPr>
              <w:pStyle w:val="TableParagraph"/>
              <w:ind w:left="0"/>
              <w:rPr>
                <w:rFonts w:ascii="Times New Roman"/>
                <w:sz w:val="24"/>
              </w:rPr>
            </w:pPr>
            <w:r>
              <w:rPr>
                <w:rFonts w:ascii="Times New Roman"/>
                <w:sz w:val="24"/>
              </w:rPr>
              <w:t>Continue to develop young leaders across each class.</w:t>
            </w:r>
          </w:p>
        </w:tc>
      </w:tr>
      <w:tr w:rsidR="00694670" w14:paraId="2A846F40" w14:textId="77777777">
        <w:trPr>
          <w:trHeight w:val="320"/>
        </w:trPr>
        <w:tc>
          <w:tcPr>
            <w:tcW w:w="12243" w:type="dxa"/>
            <w:gridSpan w:val="4"/>
            <w:vMerge w:val="restart"/>
          </w:tcPr>
          <w:p w14:paraId="49927F60" w14:textId="748BAC5B" w:rsidR="00694670" w:rsidRDefault="00694670">
            <w:pPr>
              <w:pStyle w:val="TableParagraph"/>
              <w:spacing w:before="41"/>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694670" w:rsidRDefault="00694670">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694670" w14:paraId="02C660E2" w14:textId="77777777">
        <w:trPr>
          <w:trHeight w:val="320"/>
        </w:trPr>
        <w:tc>
          <w:tcPr>
            <w:tcW w:w="12243" w:type="dxa"/>
            <w:gridSpan w:val="4"/>
            <w:vMerge/>
            <w:tcBorders>
              <w:top w:val="nil"/>
            </w:tcBorders>
          </w:tcPr>
          <w:p w14:paraId="35ACB87A" w14:textId="77777777" w:rsidR="00694670" w:rsidRDefault="00694670">
            <w:pPr>
              <w:rPr>
                <w:sz w:val="2"/>
                <w:szCs w:val="2"/>
              </w:rPr>
            </w:pPr>
          </w:p>
        </w:tc>
        <w:tc>
          <w:tcPr>
            <w:tcW w:w="3134" w:type="dxa"/>
          </w:tcPr>
          <w:p w14:paraId="3E2DEC13" w14:textId="64E15C6E" w:rsidR="00694670" w:rsidRDefault="00B122D3">
            <w:pPr>
              <w:pStyle w:val="TableParagraph"/>
              <w:spacing w:before="45" w:line="255" w:lineRule="exact"/>
              <w:ind w:left="39"/>
              <w:rPr>
                <w:sz w:val="21"/>
              </w:rPr>
            </w:pPr>
            <w:r>
              <w:rPr>
                <w:sz w:val="21"/>
              </w:rPr>
              <w:t xml:space="preserve"> 35</w:t>
            </w:r>
            <w:r w:rsidR="00694670">
              <w:rPr>
                <w:sz w:val="21"/>
              </w:rPr>
              <w:t>%</w:t>
            </w:r>
          </w:p>
        </w:tc>
      </w:tr>
      <w:tr w:rsidR="00694670" w14:paraId="1812A5A6" w14:textId="77777777">
        <w:trPr>
          <w:trHeight w:val="405"/>
        </w:trPr>
        <w:tc>
          <w:tcPr>
            <w:tcW w:w="3720" w:type="dxa"/>
          </w:tcPr>
          <w:p w14:paraId="0F7F78A0" w14:textId="77777777" w:rsidR="00694670" w:rsidRDefault="00694670">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694670" w:rsidRDefault="00694670">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694670" w:rsidRDefault="00694670">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694670" w:rsidRDefault="00694670">
            <w:pPr>
              <w:pStyle w:val="TableParagraph"/>
              <w:ind w:left="0"/>
              <w:rPr>
                <w:rFonts w:ascii="Times New Roman"/>
                <w:sz w:val="24"/>
              </w:rPr>
            </w:pPr>
          </w:p>
        </w:tc>
      </w:tr>
      <w:tr w:rsidR="00694670" w14:paraId="1D391FF8" w14:textId="77777777">
        <w:trPr>
          <w:trHeight w:val="1472"/>
        </w:trPr>
        <w:tc>
          <w:tcPr>
            <w:tcW w:w="3720" w:type="dxa"/>
          </w:tcPr>
          <w:p w14:paraId="1E698A7A" w14:textId="77777777" w:rsidR="00694670" w:rsidRDefault="00694670">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694670" w:rsidRDefault="0069467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694670" w:rsidRDefault="00694670">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694670" w:rsidRDefault="00694670">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694670" w:rsidRDefault="00694670">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694670" w:rsidRDefault="00694670">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roofErr w:type="gramStart"/>
            <w:r>
              <w:rPr>
                <w:color w:val="231F20"/>
                <w:spacing w:val="-2"/>
                <w:sz w:val="24"/>
              </w:rPr>
              <w:t>?:</w:t>
            </w:r>
            <w:proofErr w:type="gramEnd"/>
          </w:p>
        </w:tc>
        <w:tc>
          <w:tcPr>
            <w:tcW w:w="3134" w:type="dxa"/>
          </w:tcPr>
          <w:p w14:paraId="46148B84" w14:textId="77777777" w:rsidR="00694670" w:rsidRDefault="00694670">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694670" w14:paraId="749EEA5E" w14:textId="77777777">
        <w:trPr>
          <w:trHeight w:val="1690"/>
        </w:trPr>
        <w:tc>
          <w:tcPr>
            <w:tcW w:w="3720" w:type="dxa"/>
          </w:tcPr>
          <w:p w14:paraId="338C3ED7" w14:textId="6CE89AFE" w:rsidR="00694670" w:rsidRDefault="00694670">
            <w:pPr>
              <w:pStyle w:val="TableParagraph"/>
              <w:ind w:left="0"/>
              <w:rPr>
                <w:rFonts w:ascii="Times New Roman"/>
                <w:sz w:val="24"/>
              </w:rPr>
            </w:pPr>
            <w:r>
              <w:rPr>
                <w:rFonts w:ascii="Times New Roman"/>
                <w:sz w:val="24"/>
              </w:rPr>
              <w:lastRenderedPageBreak/>
              <w:t>To involve external coaches from CUFC, local cricket, tennis and rugby clubs so pupils develop skills and also are enthusiastic about joining out of school clubs.</w:t>
            </w:r>
          </w:p>
        </w:tc>
        <w:tc>
          <w:tcPr>
            <w:tcW w:w="3600" w:type="dxa"/>
          </w:tcPr>
          <w:p w14:paraId="1657A87C" w14:textId="77777777" w:rsidR="00E32DF7" w:rsidRDefault="00E32DF7">
            <w:pPr>
              <w:pStyle w:val="TableParagraph"/>
              <w:ind w:left="0"/>
              <w:rPr>
                <w:rFonts w:ascii="Times New Roman"/>
                <w:sz w:val="24"/>
              </w:rPr>
            </w:pPr>
            <w:r>
              <w:rPr>
                <w:rFonts w:ascii="Times New Roman"/>
                <w:sz w:val="24"/>
              </w:rPr>
              <w:t>Coaching staff signpost pupils to clubs and highlight pupils to school based staff. Staff to discuss with parents.</w:t>
            </w:r>
          </w:p>
          <w:p w14:paraId="26539E77" w14:textId="5DE73A70" w:rsidR="00694670" w:rsidRDefault="00E32DF7">
            <w:pPr>
              <w:pStyle w:val="TableParagraph"/>
              <w:ind w:left="0"/>
              <w:rPr>
                <w:rFonts w:ascii="Times New Roman"/>
                <w:sz w:val="24"/>
              </w:rPr>
            </w:pPr>
            <w:r>
              <w:rPr>
                <w:rFonts w:ascii="Times New Roman"/>
                <w:sz w:val="24"/>
              </w:rPr>
              <w:t xml:space="preserve">School to take part in and to be successful in more competitions  </w:t>
            </w:r>
          </w:p>
        </w:tc>
        <w:tc>
          <w:tcPr>
            <w:tcW w:w="1616" w:type="dxa"/>
          </w:tcPr>
          <w:p w14:paraId="70F30555" w14:textId="045A8CBE" w:rsidR="00694670" w:rsidRDefault="00694670">
            <w:pPr>
              <w:pStyle w:val="TableParagraph"/>
              <w:spacing w:before="171"/>
              <w:ind w:left="45"/>
              <w:rPr>
                <w:sz w:val="24"/>
              </w:rPr>
            </w:pPr>
            <w:r>
              <w:rPr>
                <w:sz w:val="24"/>
              </w:rPr>
              <w:t>£</w:t>
            </w:r>
            <w:r w:rsidR="00E32DF7">
              <w:rPr>
                <w:sz w:val="24"/>
              </w:rPr>
              <w:t>3500</w:t>
            </w:r>
          </w:p>
        </w:tc>
        <w:tc>
          <w:tcPr>
            <w:tcW w:w="3307" w:type="dxa"/>
          </w:tcPr>
          <w:p w14:paraId="3620805F" w14:textId="29349B0A" w:rsidR="00694670" w:rsidRDefault="00E32DF7">
            <w:pPr>
              <w:pStyle w:val="TableParagraph"/>
              <w:ind w:left="0"/>
              <w:rPr>
                <w:rFonts w:ascii="Times New Roman"/>
                <w:sz w:val="24"/>
              </w:rPr>
            </w:pPr>
            <w:proofErr w:type="gramStart"/>
            <w:r>
              <w:rPr>
                <w:rFonts w:ascii="Times New Roman"/>
                <w:sz w:val="24"/>
              </w:rPr>
              <w:t>School have</w:t>
            </w:r>
            <w:proofErr w:type="gramEnd"/>
            <w:r>
              <w:rPr>
                <w:rFonts w:ascii="Times New Roman"/>
                <w:sz w:val="24"/>
              </w:rPr>
              <w:t xml:space="preserve"> taken part in more competitions and teams have been very successful when competing against other local small schools.</w:t>
            </w:r>
          </w:p>
        </w:tc>
        <w:tc>
          <w:tcPr>
            <w:tcW w:w="3134" w:type="dxa"/>
          </w:tcPr>
          <w:p w14:paraId="17E984F8" w14:textId="1BA621CC" w:rsidR="00694670" w:rsidRDefault="00E32DF7">
            <w:pPr>
              <w:pStyle w:val="TableParagraph"/>
              <w:ind w:left="0"/>
              <w:rPr>
                <w:rFonts w:ascii="Times New Roman"/>
                <w:sz w:val="24"/>
              </w:rPr>
            </w:pPr>
            <w:r>
              <w:rPr>
                <w:rFonts w:ascii="Times New Roman"/>
              </w:rPr>
              <w:t>To continue to work with sports partnership and local schools to enter competitions and to offer additional after school club in netball. To provide information to parents about clubs.</w:t>
            </w:r>
          </w:p>
        </w:tc>
      </w:tr>
    </w:tbl>
    <w:p w14:paraId="0F9214E8" w14:textId="3BE7529F"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137C67">
            <w:pPr>
              <w:pStyle w:val="TableParagraph"/>
              <w:spacing w:line="263"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137C67">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0CE95DA2" w:rsidR="000E0A50" w:rsidRDefault="00B122D3">
            <w:pPr>
              <w:pStyle w:val="TableParagraph"/>
              <w:spacing w:before="29"/>
              <w:ind w:left="35"/>
              <w:rPr>
                <w:sz w:val="19"/>
              </w:rPr>
            </w:pPr>
            <w:r>
              <w:rPr>
                <w:sz w:val="19"/>
              </w:rPr>
              <w:t xml:space="preserve"> 19</w:t>
            </w:r>
            <w:r w:rsidR="00137C67">
              <w:rPr>
                <w:sz w:val="19"/>
              </w:rPr>
              <w:t>%</w:t>
            </w:r>
          </w:p>
        </w:tc>
      </w:tr>
      <w:tr w:rsidR="000E0A50" w14:paraId="3B24F2F9" w14:textId="77777777">
        <w:trPr>
          <w:trHeight w:val="405"/>
        </w:trPr>
        <w:tc>
          <w:tcPr>
            <w:tcW w:w="3758" w:type="dxa"/>
          </w:tcPr>
          <w:p w14:paraId="4BB3A07B" w14:textId="77777777" w:rsidR="000E0A50" w:rsidRDefault="00137C67">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137C67">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137C67">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137C67">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137C67">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137C67">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137C67">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137C67">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137C67">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137C67">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137C67">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137C67">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137C67">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137C67">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137C67">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137C67">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137C67">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137C67">
            <w:pPr>
              <w:pStyle w:val="TableParagraph"/>
              <w:spacing w:line="268" w:lineRule="exact"/>
              <w:rPr>
                <w:sz w:val="24"/>
              </w:rPr>
            </w:pPr>
            <w:proofErr w:type="gramStart"/>
            <w:r>
              <w:rPr>
                <w:color w:val="231F20"/>
                <w:spacing w:val="-2"/>
                <w:sz w:val="24"/>
              </w:rPr>
              <w:t>changed</w:t>
            </w:r>
            <w:proofErr w:type="gramEnd"/>
            <w:r>
              <w:rPr>
                <w:color w:val="231F20"/>
                <w:spacing w:val="-2"/>
                <w:sz w:val="24"/>
              </w:rPr>
              <w:t>?:</w:t>
            </w:r>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137C67">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trPr>
          <w:trHeight w:val="2049"/>
        </w:trPr>
        <w:tc>
          <w:tcPr>
            <w:tcW w:w="3758" w:type="dxa"/>
          </w:tcPr>
          <w:p w14:paraId="59D28980" w14:textId="77777777" w:rsidR="000E0A50" w:rsidRDefault="00694670">
            <w:pPr>
              <w:pStyle w:val="TableParagraph"/>
              <w:ind w:left="0"/>
              <w:rPr>
                <w:rFonts w:ascii="Times New Roman"/>
                <w:sz w:val="24"/>
              </w:rPr>
            </w:pPr>
            <w:r>
              <w:rPr>
                <w:rFonts w:ascii="Times New Roman"/>
                <w:sz w:val="24"/>
              </w:rPr>
              <w:t>To develop staff so they can lead and choreograph dance for competitions and festivals.</w:t>
            </w:r>
          </w:p>
          <w:p w14:paraId="7CF1CF0F" w14:textId="77777777" w:rsidR="00694670" w:rsidRDefault="00694670">
            <w:pPr>
              <w:pStyle w:val="TableParagraph"/>
              <w:ind w:left="0"/>
              <w:rPr>
                <w:rFonts w:ascii="Times New Roman"/>
                <w:sz w:val="24"/>
              </w:rPr>
            </w:pPr>
          </w:p>
          <w:p w14:paraId="63A1714D" w14:textId="77777777" w:rsidR="00694670" w:rsidRDefault="00694670">
            <w:pPr>
              <w:pStyle w:val="TableParagraph"/>
              <w:ind w:left="0"/>
              <w:rPr>
                <w:rFonts w:ascii="Times New Roman"/>
                <w:sz w:val="24"/>
              </w:rPr>
            </w:pPr>
          </w:p>
          <w:p w14:paraId="156B35D3" w14:textId="7074B71A" w:rsidR="00694670" w:rsidRDefault="00694670">
            <w:pPr>
              <w:pStyle w:val="TableParagraph"/>
              <w:ind w:left="0"/>
              <w:rPr>
                <w:rFonts w:ascii="Times New Roman"/>
                <w:sz w:val="24"/>
              </w:rPr>
            </w:pPr>
            <w:r>
              <w:rPr>
                <w:rFonts w:ascii="Times New Roman"/>
                <w:sz w:val="24"/>
              </w:rPr>
              <w:t>Staff to develop cricket skills working alongside external coach.</w:t>
            </w:r>
          </w:p>
        </w:tc>
        <w:tc>
          <w:tcPr>
            <w:tcW w:w="3458" w:type="dxa"/>
          </w:tcPr>
          <w:p w14:paraId="48A14599" w14:textId="77777777" w:rsidR="000E0A50" w:rsidRDefault="00694670">
            <w:pPr>
              <w:pStyle w:val="TableParagraph"/>
              <w:ind w:left="0"/>
              <w:rPr>
                <w:rFonts w:ascii="Times New Roman"/>
                <w:sz w:val="24"/>
              </w:rPr>
            </w:pPr>
            <w:r>
              <w:rPr>
                <w:rFonts w:ascii="Times New Roman"/>
                <w:sz w:val="24"/>
              </w:rPr>
              <w:t>Staff to attend workshop training and to work with qualified dance specialist.</w:t>
            </w:r>
          </w:p>
          <w:p w14:paraId="6DF7E0A9" w14:textId="77777777" w:rsidR="00694670" w:rsidRDefault="00694670">
            <w:pPr>
              <w:pStyle w:val="TableParagraph"/>
              <w:ind w:left="0"/>
              <w:rPr>
                <w:rFonts w:ascii="Times New Roman"/>
                <w:sz w:val="24"/>
              </w:rPr>
            </w:pPr>
          </w:p>
          <w:p w14:paraId="5972AAAE" w14:textId="77777777" w:rsidR="00694670" w:rsidRDefault="00694670">
            <w:pPr>
              <w:pStyle w:val="TableParagraph"/>
              <w:ind w:left="0"/>
              <w:rPr>
                <w:rFonts w:ascii="Times New Roman"/>
                <w:sz w:val="24"/>
              </w:rPr>
            </w:pPr>
          </w:p>
          <w:p w14:paraId="4CFC9018" w14:textId="0E5014B9" w:rsidR="00694670" w:rsidRDefault="00694670">
            <w:pPr>
              <w:pStyle w:val="TableParagraph"/>
              <w:ind w:left="0"/>
              <w:rPr>
                <w:rFonts w:ascii="Times New Roman"/>
                <w:sz w:val="24"/>
              </w:rPr>
            </w:pPr>
            <w:r>
              <w:rPr>
                <w:rFonts w:ascii="Times New Roman"/>
                <w:sz w:val="24"/>
              </w:rPr>
              <w:t>Coaching staff on site and new member of school staff to receive time and coaching.</w:t>
            </w:r>
          </w:p>
        </w:tc>
        <w:tc>
          <w:tcPr>
            <w:tcW w:w="1663" w:type="dxa"/>
          </w:tcPr>
          <w:p w14:paraId="1030BFE7" w14:textId="3137A705" w:rsidR="000E0A50" w:rsidRDefault="00137C67">
            <w:pPr>
              <w:pStyle w:val="TableParagraph"/>
              <w:spacing w:before="144"/>
              <w:ind w:left="53"/>
              <w:rPr>
                <w:sz w:val="24"/>
              </w:rPr>
            </w:pPr>
            <w:r>
              <w:rPr>
                <w:sz w:val="24"/>
              </w:rPr>
              <w:t>£</w:t>
            </w:r>
            <w:r w:rsidR="00694670">
              <w:rPr>
                <w:sz w:val="24"/>
              </w:rPr>
              <w:t>2000</w:t>
            </w:r>
          </w:p>
        </w:tc>
        <w:tc>
          <w:tcPr>
            <w:tcW w:w="3423" w:type="dxa"/>
          </w:tcPr>
          <w:p w14:paraId="393EAE2D" w14:textId="6427E0A8" w:rsidR="000E0A50" w:rsidRDefault="00E32DF7">
            <w:pPr>
              <w:pStyle w:val="TableParagraph"/>
              <w:ind w:left="0"/>
              <w:rPr>
                <w:rFonts w:ascii="Times New Roman"/>
                <w:sz w:val="24"/>
              </w:rPr>
            </w:pPr>
            <w:r>
              <w:rPr>
                <w:rFonts w:ascii="Times New Roman"/>
                <w:sz w:val="24"/>
              </w:rPr>
              <w:t>Staff able to work with specialists and pupils to create dance for competition.</w:t>
            </w:r>
          </w:p>
        </w:tc>
        <w:tc>
          <w:tcPr>
            <w:tcW w:w="3076" w:type="dxa"/>
          </w:tcPr>
          <w:p w14:paraId="34ACC319" w14:textId="4EA3FE2B" w:rsidR="000E0A50" w:rsidRDefault="00E32DF7">
            <w:pPr>
              <w:pStyle w:val="TableParagraph"/>
              <w:ind w:left="0"/>
              <w:rPr>
                <w:rFonts w:ascii="Times New Roman"/>
                <w:sz w:val="24"/>
              </w:rPr>
            </w:pPr>
            <w:r>
              <w:rPr>
                <w:rFonts w:ascii="Times New Roman"/>
                <w:sz w:val="24"/>
              </w:rPr>
              <w:t>Staff to lead inset sessions.</w:t>
            </w:r>
          </w:p>
        </w:tc>
      </w:tr>
      <w:tr w:rsidR="000E0A50" w14:paraId="31617146" w14:textId="77777777">
        <w:trPr>
          <w:trHeight w:val="305"/>
        </w:trPr>
        <w:tc>
          <w:tcPr>
            <w:tcW w:w="12302" w:type="dxa"/>
            <w:gridSpan w:val="4"/>
            <w:vMerge w:val="restart"/>
          </w:tcPr>
          <w:p w14:paraId="4AD6A8BE" w14:textId="77777777" w:rsidR="000E0A50" w:rsidRDefault="00137C67">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137C67">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2EB6554A" w:rsidR="000E0A50" w:rsidRDefault="00B122D3">
            <w:pPr>
              <w:pStyle w:val="TableParagraph"/>
              <w:ind w:left="0"/>
              <w:rPr>
                <w:rFonts w:ascii="Times New Roman"/>
              </w:rPr>
            </w:pPr>
            <w:r>
              <w:rPr>
                <w:rFonts w:ascii="Times New Roman"/>
              </w:rPr>
              <w:t>9%</w:t>
            </w:r>
          </w:p>
        </w:tc>
      </w:tr>
      <w:tr w:rsidR="000E0A50" w14:paraId="2388F170" w14:textId="77777777">
        <w:trPr>
          <w:trHeight w:val="397"/>
        </w:trPr>
        <w:tc>
          <w:tcPr>
            <w:tcW w:w="3758" w:type="dxa"/>
          </w:tcPr>
          <w:p w14:paraId="45AC2D9C" w14:textId="77777777" w:rsidR="000E0A50" w:rsidRDefault="00137C67">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137C67">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137C67">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Default="00137C67">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137C67">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137C67">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137C67">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137C67">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137C67">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137C67">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137C67">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137C67">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137C67">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137C67">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137C67">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137C67">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137C67">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77777777" w:rsidR="000E0A50" w:rsidRDefault="00137C67">
            <w:pPr>
              <w:pStyle w:val="TableParagraph"/>
              <w:spacing w:line="268" w:lineRule="exact"/>
              <w:rPr>
                <w:sz w:val="24"/>
              </w:rPr>
            </w:pPr>
            <w:proofErr w:type="gramStart"/>
            <w:r>
              <w:rPr>
                <w:color w:val="231F20"/>
                <w:spacing w:val="-2"/>
                <w:sz w:val="24"/>
              </w:rPr>
              <w:t>changed</w:t>
            </w:r>
            <w:proofErr w:type="gramEnd"/>
            <w:r>
              <w:rPr>
                <w:color w:val="231F20"/>
                <w:spacing w:val="-2"/>
                <w:sz w:val="24"/>
              </w:rPr>
              <w:t>?:</w:t>
            </w:r>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137C67">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0E0A50" w14:paraId="71C826DD" w14:textId="77777777">
        <w:trPr>
          <w:trHeight w:val="2172"/>
        </w:trPr>
        <w:tc>
          <w:tcPr>
            <w:tcW w:w="3758" w:type="dxa"/>
          </w:tcPr>
          <w:p w14:paraId="31285524" w14:textId="5B573A7B" w:rsidR="000E0A50" w:rsidRDefault="009D01E1">
            <w:pPr>
              <w:pStyle w:val="TableParagraph"/>
              <w:spacing w:before="154"/>
              <w:ind w:left="66"/>
              <w:rPr>
                <w:sz w:val="24"/>
              </w:rPr>
            </w:pPr>
            <w:r>
              <w:rPr>
                <w:sz w:val="24"/>
              </w:rPr>
              <w:lastRenderedPageBreak/>
              <w:t>To offer outdoor activities that allow pupils to use skills taught in other curriculum areas- map reading.  To allow them to take part in activities that they may not have encountered before.</w:t>
            </w:r>
          </w:p>
        </w:tc>
        <w:tc>
          <w:tcPr>
            <w:tcW w:w="3458" w:type="dxa"/>
          </w:tcPr>
          <w:p w14:paraId="01A15419" w14:textId="77777777" w:rsidR="000E0A50" w:rsidRDefault="009D01E1">
            <w:pPr>
              <w:pStyle w:val="TableParagraph"/>
              <w:ind w:left="0"/>
              <w:rPr>
                <w:rFonts w:ascii="Times New Roman"/>
                <w:sz w:val="24"/>
              </w:rPr>
            </w:pPr>
            <w:r>
              <w:rPr>
                <w:rFonts w:ascii="Times New Roman"/>
                <w:sz w:val="24"/>
              </w:rPr>
              <w:t>Orienteering off site.</w:t>
            </w:r>
          </w:p>
          <w:p w14:paraId="68B7C34A" w14:textId="77777777" w:rsidR="009D01E1" w:rsidRDefault="009D01E1">
            <w:pPr>
              <w:pStyle w:val="TableParagraph"/>
              <w:ind w:left="0"/>
              <w:rPr>
                <w:rFonts w:ascii="Times New Roman"/>
                <w:sz w:val="24"/>
              </w:rPr>
            </w:pPr>
            <w:r>
              <w:rPr>
                <w:rFonts w:ascii="Times New Roman"/>
                <w:sz w:val="24"/>
              </w:rPr>
              <w:t>Mapping skills taught on school grounds.</w:t>
            </w:r>
          </w:p>
          <w:p w14:paraId="735707DD" w14:textId="038D8F1B" w:rsidR="009D01E1" w:rsidRDefault="009D01E1">
            <w:pPr>
              <w:pStyle w:val="TableParagraph"/>
              <w:ind w:left="0"/>
              <w:rPr>
                <w:rFonts w:ascii="Times New Roman"/>
                <w:sz w:val="24"/>
              </w:rPr>
            </w:pPr>
          </w:p>
        </w:tc>
        <w:tc>
          <w:tcPr>
            <w:tcW w:w="1663" w:type="dxa"/>
          </w:tcPr>
          <w:p w14:paraId="6CD5958E" w14:textId="331AFF77" w:rsidR="000E0A50" w:rsidRDefault="00137C67">
            <w:pPr>
              <w:pStyle w:val="TableParagraph"/>
              <w:spacing w:before="151"/>
              <w:ind w:left="29"/>
              <w:rPr>
                <w:sz w:val="24"/>
              </w:rPr>
            </w:pPr>
            <w:r>
              <w:rPr>
                <w:sz w:val="24"/>
              </w:rPr>
              <w:t>£</w:t>
            </w:r>
            <w:r w:rsidR="00B122D3">
              <w:rPr>
                <w:sz w:val="24"/>
              </w:rPr>
              <w:t>900</w:t>
            </w:r>
          </w:p>
        </w:tc>
        <w:tc>
          <w:tcPr>
            <w:tcW w:w="3423" w:type="dxa"/>
          </w:tcPr>
          <w:p w14:paraId="58D7548E" w14:textId="79C40CC5" w:rsidR="000E0A50" w:rsidRDefault="00B122D3">
            <w:pPr>
              <w:pStyle w:val="TableParagraph"/>
              <w:ind w:left="0"/>
              <w:rPr>
                <w:rFonts w:ascii="Times New Roman"/>
                <w:sz w:val="24"/>
              </w:rPr>
            </w:pPr>
            <w:r>
              <w:rPr>
                <w:rFonts w:ascii="Times New Roman"/>
                <w:sz w:val="24"/>
              </w:rPr>
              <w:t xml:space="preserve">Pupils worked better in teams than in other activities.  Problem solving and map reading skills improved through physical activity. </w:t>
            </w:r>
          </w:p>
        </w:tc>
        <w:tc>
          <w:tcPr>
            <w:tcW w:w="3076" w:type="dxa"/>
          </w:tcPr>
          <w:p w14:paraId="57D3C20C" w14:textId="467CB4AA" w:rsidR="000E0A50" w:rsidRDefault="00B122D3">
            <w:pPr>
              <w:pStyle w:val="TableParagraph"/>
              <w:ind w:left="0"/>
              <w:rPr>
                <w:rFonts w:ascii="Times New Roman"/>
                <w:sz w:val="24"/>
              </w:rPr>
            </w:pPr>
            <w:r>
              <w:rPr>
                <w:rFonts w:ascii="Times New Roman"/>
                <w:sz w:val="24"/>
              </w:rPr>
              <w:t>To look at further outdoor and adventurous activities- on site and off site. Forest school activities.</w:t>
            </w:r>
          </w:p>
        </w:tc>
      </w:tr>
    </w:tbl>
    <w:p w14:paraId="2687EAB1" w14:textId="6CCBEED5"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137C67">
            <w:pPr>
              <w:pStyle w:val="TableParagraph"/>
              <w:spacing w:line="263" w:lineRule="exact"/>
              <w:ind w:left="28"/>
              <w:rPr>
                <w:sz w:val="24"/>
              </w:rPr>
            </w:pPr>
            <w:r>
              <w:rPr>
                <w:b/>
                <w:color w:val="00B9F2"/>
                <w:sz w:val="24"/>
              </w:rPr>
              <w:lastRenderedPageBreak/>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137C67">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11A17ABF" w:rsidR="000E0A50" w:rsidRDefault="00B122D3">
            <w:pPr>
              <w:pStyle w:val="TableParagraph"/>
              <w:spacing w:before="45"/>
              <w:ind w:left="35"/>
              <w:rPr>
                <w:sz w:val="18"/>
              </w:rPr>
            </w:pPr>
            <w:r>
              <w:rPr>
                <w:w w:val="101"/>
                <w:sz w:val="18"/>
              </w:rPr>
              <w:t>15</w:t>
            </w:r>
            <w:r w:rsidR="00137C67">
              <w:rPr>
                <w:w w:val="101"/>
                <w:sz w:val="18"/>
              </w:rPr>
              <w:t>%</w:t>
            </w:r>
          </w:p>
        </w:tc>
      </w:tr>
      <w:tr w:rsidR="000E0A50" w14:paraId="234CDEBC" w14:textId="77777777">
        <w:trPr>
          <w:trHeight w:val="402"/>
        </w:trPr>
        <w:tc>
          <w:tcPr>
            <w:tcW w:w="3758" w:type="dxa"/>
          </w:tcPr>
          <w:p w14:paraId="2D7A00DD" w14:textId="77777777" w:rsidR="000E0A50" w:rsidRDefault="00137C67">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137C67">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137C67">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137C67">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137C67">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137C67">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137C67">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137C67">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137C67">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137C67">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137C67">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137C67">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137C67">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137C67">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137C67">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137C67">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137C67">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137C67">
            <w:pPr>
              <w:pStyle w:val="TableParagraph"/>
              <w:spacing w:line="268" w:lineRule="exact"/>
              <w:rPr>
                <w:sz w:val="24"/>
              </w:rPr>
            </w:pPr>
            <w:proofErr w:type="gramStart"/>
            <w:r>
              <w:rPr>
                <w:color w:val="231F20"/>
                <w:spacing w:val="-2"/>
                <w:sz w:val="24"/>
              </w:rPr>
              <w:t>changed</w:t>
            </w:r>
            <w:proofErr w:type="gramEnd"/>
            <w:r>
              <w:rPr>
                <w:color w:val="231F20"/>
                <w:spacing w:val="-2"/>
                <w:sz w:val="24"/>
              </w:rPr>
              <w:t>?:</w:t>
            </w:r>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137C67">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9D01E1" w14:paraId="55495F9B" w14:textId="77777777" w:rsidTr="009D01E1">
        <w:trPr>
          <w:trHeight w:val="2134"/>
        </w:trPr>
        <w:tc>
          <w:tcPr>
            <w:tcW w:w="3758" w:type="dxa"/>
            <w:tcBorders>
              <w:top w:val="single" w:sz="8" w:space="0" w:color="231F20"/>
              <w:left w:val="single" w:sz="8" w:space="0" w:color="231F20"/>
              <w:bottom w:val="single" w:sz="8" w:space="0" w:color="231F20"/>
              <w:right w:val="single" w:sz="8" w:space="0" w:color="231F20"/>
            </w:tcBorders>
          </w:tcPr>
          <w:p w14:paraId="2B034418" w14:textId="60C3C2BC" w:rsidR="009D01E1" w:rsidRDefault="009D01E1" w:rsidP="005A1969">
            <w:pPr>
              <w:pStyle w:val="TableParagraph"/>
              <w:ind w:left="0"/>
              <w:rPr>
                <w:rFonts w:ascii="Times New Roman"/>
              </w:rPr>
            </w:pPr>
            <w:r>
              <w:rPr>
                <w:rFonts w:ascii="Times New Roman"/>
              </w:rPr>
              <w:t>To enter a greater variety of competitions.</w:t>
            </w:r>
          </w:p>
        </w:tc>
        <w:tc>
          <w:tcPr>
            <w:tcW w:w="3458" w:type="dxa"/>
            <w:tcBorders>
              <w:top w:val="single" w:sz="8" w:space="0" w:color="231F20"/>
              <w:left w:val="single" w:sz="8" w:space="0" w:color="231F20"/>
              <w:bottom w:val="single" w:sz="8" w:space="0" w:color="231F20"/>
              <w:right w:val="single" w:sz="8" w:space="0" w:color="231F20"/>
            </w:tcBorders>
          </w:tcPr>
          <w:p w14:paraId="37582715" w14:textId="77777777" w:rsidR="009D01E1" w:rsidRDefault="009D01E1" w:rsidP="005A1969">
            <w:pPr>
              <w:pStyle w:val="TableParagraph"/>
              <w:ind w:left="0"/>
              <w:rPr>
                <w:rFonts w:ascii="Times New Roman"/>
              </w:rPr>
            </w:pPr>
            <w:r>
              <w:rPr>
                <w:rFonts w:ascii="Times New Roman"/>
              </w:rPr>
              <w:t>Sports calendar looked at and competitions identified to enter.</w:t>
            </w:r>
          </w:p>
          <w:p w14:paraId="4BE02CB7" w14:textId="77777777" w:rsidR="009D01E1" w:rsidRDefault="009D01E1" w:rsidP="005A1969">
            <w:pPr>
              <w:pStyle w:val="TableParagraph"/>
              <w:ind w:left="0"/>
              <w:rPr>
                <w:rFonts w:ascii="Times New Roman"/>
              </w:rPr>
            </w:pPr>
            <w:r>
              <w:rPr>
                <w:rFonts w:ascii="Times New Roman"/>
              </w:rPr>
              <w:t>Whenever possible take two teams.</w:t>
            </w:r>
          </w:p>
        </w:tc>
        <w:tc>
          <w:tcPr>
            <w:tcW w:w="1663" w:type="dxa"/>
            <w:tcBorders>
              <w:top w:val="single" w:sz="8" w:space="0" w:color="231F20"/>
              <w:left w:val="single" w:sz="8" w:space="0" w:color="231F20"/>
              <w:bottom w:val="single" w:sz="8" w:space="0" w:color="231F20"/>
              <w:right w:val="single" w:sz="8" w:space="0" w:color="231F20"/>
            </w:tcBorders>
          </w:tcPr>
          <w:p w14:paraId="72204B62" w14:textId="7347A568" w:rsidR="009D01E1" w:rsidRDefault="009D01E1" w:rsidP="009D01E1">
            <w:pPr>
              <w:pStyle w:val="TableParagraph"/>
              <w:spacing w:before="158"/>
              <w:ind w:left="67"/>
              <w:rPr>
                <w:sz w:val="24"/>
              </w:rPr>
            </w:pPr>
            <w:r>
              <w:rPr>
                <w:sz w:val="24"/>
              </w:rPr>
              <w:t>£</w:t>
            </w:r>
            <w:r w:rsidR="00694670">
              <w:rPr>
                <w:sz w:val="24"/>
              </w:rPr>
              <w:t>1500</w:t>
            </w:r>
          </w:p>
        </w:tc>
        <w:tc>
          <w:tcPr>
            <w:tcW w:w="3423" w:type="dxa"/>
            <w:tcBorders>
              <w:top w:val="single" w:sz="8" w:space="0" w:color="231F20"/>
              <w:left w:val="single" w:sz="8" w:space="0" w:color="231F20"/>
              <w:bottom w:val="single" w:sz="8" w:space="0" w:color="231F20"/>
              <w:right w:val="single" w:sz="8" w:space="0" w:color="231F20"/>
            </w:tcBorders>
          </w:tcPr>
          <w:p w14:paraId="511297BD" w14:textId="77777777" w:rsidR="009D01E1" w:rsidRDefault="009D01E1" w:rsidP="005A1969">
            <w:pPr>
              <w:pStyle w:val="TableParagraph"/>
              <w:ind w:left="0"/>
              <w:rPr>
                <w:rFonts w:ascii="Times New Roman"/>
              </w:rPr>
            </w:pPr>
            <w:r>
              <w:rPr>
                <w:rFonts w:ascii="Times New Roman"/>
              </w:rPr>
              <w:t xml:space="preserve">Pupils all keen to participate in competitions and </w:t>
            </w:r>
            <w:proofErr w:type="gramStart"/>
            <w:r>
              <w:rPr>
                <w:rFonts w:ascii="Times New Roman"/>
              </w:rPr>
              <w:t>school were</w:t>
            </w:r>
            <w:proofErr w:type="gramEnd"/>
            <w:r>
              <w:rPr>
                <w:rFonts w:ascii="Times New Roman"/>
              </w:rPr>
              <w:t xml:space="preserve"> able to take part in some competitions not previously able to enter- </w:t>
            </w:r>
            <w:proofErr w:type="spellStart"/>
            <w:r>
              <w:rPr>
                <w:rFonts w:ascii="Times New Roman"/>
              </w:rPr>
              <w:t>rounders</w:t>
            </w:r>
            <w:proofErr w:type="spellEnd"/>
            <w:r>
              <w:rPr>
                <w:rFonts w:ascii="Times New Roman"/>
              </w:rPr>
              <w:t xml:space="preserve"> and cross country. We also took two teams to tag-rugby.</w:t>
            </w:r>
          </w:p>
          <w:p w14:paraId="5BF8E5D0" w14:textId="3EC9440E" w:rsidR="009D01E1" w:rsidRDefault="009D01E1" w:rsidP="005A1969">
            <w:pPr>
              <w:pStyle w:val="TableParagraph"/>
              <w:ind w:left="0"/>
              <w:rPr>
                <w:rFonts w:ascii="Times New Roman"/>
              </w:rPr>
            </w:pPr>
            <w:r>
              <w:rPr>
                <w:rFonts w:ascii="Times New Roman"/>
              </w:rPr>
              <w:t xml:space="preserve">We </w:t>
            </w:r>
            <w:proofErr w:type="spellStart"/>
            <w:r>
              <w:rPr>
                <w:rFonts w:ascii="Times New Roman"/>
              </w:rPr>
              <w:t>organised</w:t>
            </w:r>
            <w:proofErr w:type="spellEnd"/>
            <w:r>
              <w:rPr>
                <w:rFonts w:ascii="Times New Roman"/>
              </w:rPr>
              <w:t xml:space="preserve"> inter school competitions with partner school.</w:t>
            </w:r>
          </w:p>
        </w:tc>
        <w:tc>
          <w:tcPr>
            <w:tcW w:w="3076" w:type="dxa"/>
            <w:tcBorders>
              <w:top w:val="single" w:sz="8" w:space="0" w:color="231F20"/>
              <w:left w:val="single" w:sz="8" w:space="0" w:color="231F20"/>
              <w:bottom w:val="single" w:sz="8" w:space="0" w:color="231F20"/>
              <w:right w:val="single" w:sz="8" w:space="0" w:color="231F20"/>
            </w:tcBorders>
          </w:tcPr>
          <w:p w14:paraId="76953619" w14:textId="77777777" w:rsidR="009D01E1" w:rsidRDefault="009D01E1" w:rsidP="005A1969">
            <w:pPr>
              <w:pStyle w:val="TableParagraph"/>
              <w:ind w:left="0"/>
              <w:rPr>
                <w:rFonts w:ascii="Times New Roman"/>
              </w:rPr>
            </w:pPr>
            <w:r>
              <w:rPr>
                <w:rFonts w:ascii="Times New Roman"/>
              </w:rPr>
              <w:t xml:space="preserve">To continue to work with sports partnership and local schools to enter competitions and to offer additional after school club in netball. </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137C67">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137C67">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6A2EDDB2" w:rsidR="000E0A50" w:rsidRDefault="00B122D3">
            <w:pPr>
              <w:pStyle w:val="TableParagraph"/>
              <w:ind w:left="0"/>
              <w:rPr>
                <w:rFonts w:ascii="Times New Roman"/>
              </w:rPr>
            </w:pPr>
            <w:r>
              <w:rPr>
                <w:rFonts w:ascii="Times New Roman"/>
              </w:rPr>
              <w:t>Amanda Pitcher</w:t>
            </w:r>
          </w:p>
        </w:tc>
      </w:tr>
      <w:tr w:rsidR="000E0A50" w14:paraId="1DB4785E" w14:textId="77777777">
        <w:trPr>
          <w:trHeight w:val="432"/>
        </w:trPr>
        <w:tc>
          <w:tcPr>
            <w:tcW w:w="1708" w:type="dxa"/>
          </w:tcPr>
          <w:p w14:paraId="0B654ED9" w14:textId="77777777" w:rsidR="000E0A50" w:rsidRDefault="00137C67">
            <w:pPr>
              <w:pStyle w:val="TableParagraph"/>
              <w:spacing w:before="21"/>
              <w:rPr>
                <w:sz w:val="24"/>
              </w:rPr>
            </w:pPr>
            <w:r>
              <w:rPr>
                <w:color w:val="231F20"/>
                <w:spacing w:val="-4"/>
                <w:sz w:val="24"/>
              </w:rPr>
              <w:t>Date:</w:t>
            </w:r>
          </w:p>
        </w:tc>
        <w:tc>
          <w:tcPr>
            <w:tcW w:w="5952" w:type="dxa"/>
          </w:tcPr>
          <w:p w14:paraId="488E7F3F" w14:textId="22FBF771" w:rsidR="000E0A50" w:rsidRDefault="00B122D3">
            <w:pPr>
              <w:pStyle w:val="TableParagraph"/>
              <w:ind w:left="0"/>
              <w:rPr>
                <w:rFonts w:ascii="Times New Roman"/>
              </w:rPr>
            </w:pPr>
            <w:r>
              <w:rPr>
                <w:rFonts w:ascii="Times New Roman"/>
              </w:rPr>
              <w:t>7/7/2023</w:t>
            </w:r>
          </w:p>
        </w:tc>
      </w:tr>
      <w:tr w:rsidR="000E0A50" w14:paraId="5D0F2D06" w14:textId="77777777">
        <w:trPr>
          <w:trHeight w:val="461"/>
        </w:trPr>
        <w:tc>
          <w:tcPr>
            <w:tcW w:w="1708" w:type="dxa"/>
          </w:tcPr>
          <w:p w14:paraId="2F7A77E1" w14:textId="77777777" w:rsidR="000E0A50" w:rsidRDefault="00137C67">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15E605B1" w:rsidR="000E0A50" w:rsidRDefault="00B122D3">
            <w:pPr>
              <w:pStyle w:val="TableParagraph"/>
              <w:ind w:left="0"/>
              <w:rPr>
                <w:rFonts w:ascii="Times New Roman"/>
              </w:rPr>
            </w:pPr>
            <w:r>
              <w:rPr>
                <w:rFonts w:ascii="Times New Roman"/>
              </w:rPr>
              <w:t>Laura Gibson</w:t>
            </w:r>
          </w:p>
        </w:tc>
      </w:tr>
      <w:tr w:rsidR="000E0A50" w14:paraId="2ABD7558" w14:textId="77777777">
        <w:trPr>
          <w:trHeight w:val="451"/>
        </w:trPr>
        <w:tc>
          <w:tcPr>
            <w:tcW w:w="1708" w:type="dxa"/>
          </w:tcPr>
          <w:p w14:paraId="2A3F2FF3" w14:textId="77777777" w:rsidR="000E0A50" w:rsidRDefault="00137C67">
            <w:pPr>
              <w:pStyle w:val="TableParagraph"/>
              <w:spacing w:before="21"/>
              <w:rPr>
                <w:sz w:val="24"/>
              </w:rPr>
            </w:pPr>
            <w:r>
              <w:rPr>
                <w:color w:val="231F20"/>
                <w:spacing w:val="-4"/>
                <w:sz w:val="24"/>
              </w:rPr>
              <w:lastRenderedPageBreak/>
              <w:t>Date:</w:t>
            </w:r>
          </w:p>
        </w:tc>
        <w:tc>
          <w:tcPr>
            <w:tcW w:w="5952" w:type="dxa"/>
          </w:tcPr>
          <w:p w14:paraId="551F3EEA" w14:textId="34751890" w:rsidR="000E0A50" w:rsidRDefault="00B122D3">
            <w:pPr>
              <w:pStyle w:val="TableParagraph"/>
              <w:ind w:left="0"/>
              <w:rPr>
                <w:rFonts w:ascii="Times New Roman"/>
              </w:rPr>
            </w:pPr>
            <w:r>
              <w:rPr>
                <w:rFonts w:ascii="Times New Roman"/>
              </w:rPr>
              <w:t>7/7/2023</w:t>
            </w:r>
          </w:p>
        </w:tc>
      </w:tr>
      <w:tr w:rsidR="000E0A50" w14:paraId="20C7C402" w14:textId="77777777">
        <w:trPr>
          <w:trHeight w:val="451"/>
        </w:trPr>
        <w:tc>
          <w:tcPr>
            <w:tcW w:w="1708" w:type="dxa"/>
          </w:tcPr>
          <w:p w14:paraId="414B7EBF" w14:textId="77777777" w:rsidR="000E0A50" w:rsidRDefault="00137C67">
            <w:pPr>
              <w:pStyle w:val="TableParagraph"/>
              <w:spacing w:before="21"/>
              <w:rPr>
                <w:sz w:val="24"/>
              </w:rPr>
            </w:pPr>
            <w:r>
              <w:rPr>
                <w:color w:val="231F20"/>
                <w:spacing w:val="-2"/>
                <w:sz w:val="24"/>
              </w:rPr>
              <w:t>Governor:</w:t>
            </w:r>
          </w:p>
        </w:tc>
        <w:tc>
          <w:tcPr>
            <w:tcW w:w="5952" w:type="dxa"/>
          </w:tcPr>
          <w:p w14:paraId="084A2DB2" w14:textId="430AB04B" w:rsidR="000E0A50" w:rsidRDefault="00542801">
            <w:pPr>
              <w:pStyle w:val="TableParagraph"/>
              <w:ind w:left="0"/>
              <w:rPr>
                <w:rFonts w:ascii="Times New Roman"/>
              </w:rPr>
            </w:pPr>
            <w:r>
              <w:rPr>
                <w:rFonts w:ascii="Times New Roman"/>
              </w:rPr>
              <w:t>Mark Dawson</w:t>
            </w:r>
          </w:p>
        </w:tc>
      </w:tr>
      <w:tr w:rsidR="000E0A50" w14:paraId="299D66B5" w14:textId="77777777">
        <w:trPr>
          <w:trHeight w:val="451"/>
        </w:trPr>
        <w:tc>
          <w:tcPr>
            <w:tcW w:w="1708" w:type="dxa"/>
          </w:tcPr>
          <w:p w14:paraId="2AB73900" w14:textId="77777777" w:rsidR="000E0A50" w:rsidRDefault="00137C67">
            <w:pPr>
              <w:pStyle w:val="TableParagraph"/>
              <w:spacing w:before="21"/>
              <w:rPr>
                <w:sz w:val="24"/>
              </w:rPr>
            </w:pPr>
            <w:r>
              <w:rPr>
                <w:color w:val="231F20"/>
                <w:spacing w:val="-4"/>
                <w:sz w:val="24"/>
              </w:rPr>
              <w:t>Date:</w:t>
            </w:r>
          </w:p>
        </w:tc>
        <w:tc>
          <w:tcPr>
            <w:tcW w:w="5952" w:type="dxa"/>
          </w:tcPr>
          <w:p w14:paraId="52127849" w14:textId="0C19FF99" w:rsidR="000E0A50" w:rsidRDefault="00542801">
            <w:pPr>
              <w:pStyle w:val="TableParagraph"/>
              <w:ind w:left="0"/>
              <w:rPr>
                <w:rFonts w:ascii="Times New Roman"/>
              </w:rPr>
            </w:pPr>
            <w:r>
              <w:rPr>
                <w:rFonts w:ascii="Times New Roman"/>
              </w:rPr>
              <w:t>12/7/2023</w:t>
            </w:r>
            <w:bookmarkStart w:id="0" w:name="_GoBack"/>
            <w:bookmarkEnd w:id="0"/>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309CB" w14:textId="77777777" w:rsidR="00806946" w:rsidRDefault="00806946">
      <w:r>
        <w:separator/>
      </w:r>
    </w:p>
  </w:endnote>
  <w:endnote w:type="continuationSeparator" w:id="0">
    <w:p w14:paraId="32BC9589" w14:textId="77777777" w:rsidR="00806946" w:rsidRDefault="0080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5ECE8" w14:textId="77777777" w:rsidR="000E0A50" w:rsidRDefault="00137C67">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sidR="00542801">
      <w:pict w14:anchorId="19BF8E69">
        <v:group id="docshapegroup11" o:spid="_x0000_s1030" style="position:absolute;margin-left:484.15pt;margin-top:563.8pt;width:30.55pt;height:14.95pt;z-index:-16099840;mso-position-horizontal-relative:page;mso-position-vertical-relative:page" coordorigin="9683,11276" coordsize="611,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32" type="#_x0000_t75" style="position:absolute;left:9683;top:11276;width:289;height:299">
            <v:imagedata r:id="rId3" o:title=""/>
          </v:shape>
          <v:shape id="docshape13" o:spid="_x0000_s1031" type="#_x0000_t75" style="position:absolute;left:9744;top:11334;width:549;height:166">
            <v:imagedata r:id="rId4" o:title=""/>
          </v:shape>
          <w10:wrap anchorx="page" anchory="page"/>
        </v:group>
      </w:pict>
    </w:r>
    <w:r w:rsidR="00542801">
      <w:pict w14:anchorId="64C70E03">
        <v:group id="docshapegroup14" o:spid="_x0000_s1027" style="position:absolute;margin-left:432.55pt;margin-top:566.1pt;width:40.85pt;height:10.25pt;z-index:-16099328;mso-position-horizontal-relative:page;mso-position-vertical-relative:page" coordorigin="8651,11322" coordsize="817,205">
          <v:shape id="docshape15" o:spid="_x0000_s1029" style="position:absolute;left:8651;top:11321;width:136;height:203" coordorigin="8651,11322" coordsize="136,203" o:spt="100" adj="0,,0" path="m8787,11478r-1,-1l8661,11477r-4,-1l8654,11477r-1,1l8652,11478r,44l8654,11524r133,l8787,11478xm8787,11376r-2,-6l8783,11365r-5,-10l8772,11347r-7,-8l8756,11332r-9,-6l8736,11322r-24,l8699,11324r-7,3l8683,11331r-3,4l8670,11340r-3,7l8660,11355r-1,4l8656,11365r-2,3l8655,11371r-4,3l8655,11379r-3,3l8651,11390r1,8l8654,11408r,2l8667,11435r21,14l8699,11455r6,1l8711,11456r10,1l8732,11456r10,-3l8752,11449r9,-5l8768,11437r6,-8l8780,11420r4,-9l8786,11401r1,-10l8786,11384r1,-8xe" fillcolor="#ee4d58" stroked="f">
            <v:stroke joinstyle="round"/>
            <v:formulas/>
            <v:path arrowok="t" o:connecttype="segments"/>
          </v:shape>
          <v:shape id="docshape16" o:spid="_x0000_s1028" type="#_x0000_t75" style="position:absolute;left:8835;top:11339;width:632;height:187">
            <v:imagedata r:id="rId5" o:title=""/>
          </v:shape>
          <w10:wrap anchorx="page" anchory="page"/>
        </v:group>
      </w:pict>
    </w:r>
    <w:r w:rsidR="00542801">
      <w:pict w14:anchorId="437167F3">
        <v:shapetype id="_x0000_t202" coordsize="21600,21600" o:spt="202" path="m,l,21600r21600,l21600,xe">
          <v:stroke joinstyle="miter"/>
          <v:path gradientshapeok="t" o:connecttype="rect"/>
        </v:shapetype>
        <v:shape id="docshape17" o:spid="_x0000_s1026" type="#_x0000_t202" style="position:absolute;margin-left:35pt;margin-top:558.4pt;width:57.85pt;height:14pt;z-index:-16098816;mso-position-horizontal-relative:page;mso-position-vertical-relative:page" filled="f" stroked="f">
          <v:textbox inset="0,0,0,0">
            <w:txbxContent>
              <w:p w14:paraId="749B8275" w14:textId="77777777" w:rsidR="000E0A50" w:rsidRDefault="00137C67">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w:r>
    <w:r w:rsidR="00542801">
      <w:pict w14:anchorId="70ADAD77">
        <v:shape id="docshape18" o:spid="_x0000_s1025" type="#_x0000_t202" style="position:absolute;margin-left:303.45pt;margin-top:559.25pt;width:70.75pt;height:14pt;z-index:-16098304;mso-position-horizontal-relative:page;mso-position-vertical-relative:page" filled="f" stroked="f">
          <v:textbox inset="0,0,0,0">
            <w:txbxContent>
              <w:p w14:paraId="5483198A" w14:textId="77777777" w:rsidR="000E0A50" w:rsidRDefault="00137C67">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0FA1E" w14:textId="77777777" w:rsidR="00806946" w:rsidRDefault="00806946">
      <w:r>
        <w:separator/>
      </w:r>
    </w:p>
  </w:footnote>
  <w:footnote w:type="continuationSeparator" w:id="0">
    <w:p w14:paraId="7A07F477" w14:textId="77777777" w:rsidR="00806946" w:rsidRDefault="00806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E0A50"/>
    <w:rsid w:val="000E0A50"/>
    <w:rsid w:val="00137C67"/>
    <w:rsid w:val="00542801"/>
    <w:rsid w:val="0059432E"/>
    <w:rsid w:val="00694670"/>
    <w:rsid w:val="00806946"/>
    <w:rsid w:val="0096359B"/>
    <w:rsid w:val="009D01E1"/>
    <w:rsid w:val="00B122D3"/>
    <w:rsid w:val="00E32DF7"/>
    <w:rsid w:val="00F834F8"/>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6446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dcterms:created xsi:type="dcterms:W3CDTF">2023-07-07T08:59:00Z</dcterms:created>
  <dcterms:modified xsi:type="dcterms:W3CDTF">2023-07-12T09:06:00Z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